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E54A8" w:rsidRDefault="007D20A6">
      <w:pPr>
        <w:pBdr>
          <w:top w:val="nil"/>
          <w:left w:val="nil"/>
          <w:bottom w:val="nil"/>
          <w:right w:val="nil"/>
          <w:between w:val="nil"/>
        </w:pBdr>
        <w:tabs>
          <w:tab w:val="left" w:pos="11907"/>
        </w:tabs>
        <w:spacing w:after="480"/>
        <w:ind w:right="1418"/>
        <w:rPr>
          <w:rFonts w:ascii="Arial" w:eastAsia="Arial" w:hAnsi="Arial" w:cs="Arial"/>
          <w:b/>
          <w:sz w:val="32"/>
          <w:szCs w:val="32"/>
        </w:rPr>
      </w:pPr>
      <w:r>
        <w:rPr>
          <w:rFonts w:ascii="Arial" w:eastAsia="Arial" w:hAnsi="Arial" w:cs="Arial"/>
          <w:b/>
          <w:smallCaps/>
          <w:color w:val="023F88"/>
          <w:sz w:val="32"/>
          <w:szCs w:val="32"/>
        </w:rPr>
        <w:t xml:space="preserve">                                                                                                    NOTA DE PRENSA</w:t>
      </w:r>
    </w:p>
    <w:p w14:paraId="00000002" w14:textId="77777777" w:rsidR="007E54A8" w:rsidRDefault="007D20A6">
      <w:pPr>
        <w:rPr>
          <w:rFonts w:ascii="Arial" w:eastAsia="Arial" w:hAnsi="Arial" w:cs="Arial"/>
          <w:b/>
          <w:sz w:val="22"/>
          <w:szCs w:val="22"/>
        </w:rPr>
      </w:pPr>
      <w:r>
        <w:rPr>
          <w:rFonts w:ascii="Arial" w:eastAsia="Arial" w:hAnsi="Arial" w:cs="Arial"/>
          <w:b/>
          <w:color w:val="002060"/>
          <w:sz w:val="32"/>
          <w:szCs w:val="32"/>
        </w:rPr>
        <w:t xml:space="preserve"> </w:t>
      </w:r>
    </w:p>
    <w:p w14:paraId="07BB4B64" w14:textId="22392370" w:rsidR="00FA1341" w:rsidRDefault="00FA1341" w:rsidP="7C7FF1D6">
      <w:pPr>
        <w:pBdr>
          <w:top w:val="nil"/>
          <w:left w:val="nil"/>
          <w:bottom w:val="nil"/>
          <w:right w:val="nil"/>
          <w:between w:val="nil"/>
        </w:pBdr>
        <w:jc w:val="center"/>
        <w:rPr>
          <w:rFonts w:ascii="Arial" w:eastAsia="Arial" w:hAnsi="Arial" w:cs="Arial"/>
          <w:b/>
          <w:bCs/>
          <w:color w:val="002060"/>
          <w:sz w:val="32"/>
          <w:szCs w:val="32"/>
        </w:rPr>
      </w:pPr>
      <w:bookmarkStart w:id="0" w:name="_heading=h.chs78ud079bb"/>
      <w:bookmarkEnd w:id="0"/>
      <w:r w:rsidRPr="7C7FF1D6">
        <w:rPr>
          <w:rFonts w:ascii="Arial" w:eastAsia="Arial" w:hAnsi="Arial" w:cs="Arial"/>
          <w:b/>
          <w:bCs/>
          <w:color w:val="002060"/>
          <w:sz w:val="32"/>
          <w:szCs w:val="32"/>
        </w:rPr>
        <w:t xml:space="preserve">Tetra Pak y Lactalis </w:t>
      </w:r>
      <w:r w:rsidR="027BF12B" w:rsidRPr="7C7FF1D6">
        <w:rPr>
          <w:rFonts w:ascii="Arial" w:eastAsia="Arial" w:hAnsi="Arial" w:cs="Arial"/>
          <w:b/>
          <w:bCs/>
          <w:color w:val="002060"/>
          <w:sz w:val="32"/>
          <w:szCs w:val="32"/>
        </w:rPr>
        <w:t>introducen el primer envase</w:t>
      </w:r>
      <w:r w:rsidRPr="7C7FF1D6">
        <w:rPr>
          <w:rFonts w:ascii="Arial" w:eastAsia="Arial" w:hAnsi="Arial" w:cs="Arial"/>
          <w:b/>
          <w:bCs/>
          <w:color w:val="002060"/>
          <w:sz w:val="32"/>
          <w:szCs w:val="32"/>
        </w:rPr>
        <w:t xml:space="preserve"> con material reciclado vinculado a los envases de cartón para bebidas</w:t>
      </w:r>
      <w:r w:rsidR="46776882" w:rsidRPr="7C7FF1D6">
        <w:rPr>
          <w:rFonts w:ascii="Arial" w:eastAsia="Arial" w:hAnsi="Arial" w:cs="Arial"/>
          <w:b/>
          <w:bCs/>
          <w:color w:val="002060"/>
          <w:sz w:val="32"/>
          <w:szCs w:val="32"/>
        </w:rPr>
        <w:t xml:space="preserve"> usados</w:t>
      </w:r>
    </w:p>
    <w:p w14:paraId="17BCCD77" w14:textId="77777777" w:rsidR="00FA1341" w:rsidRDefault="00FA1341" w:rsidP="00FA1341">
      <w:pPr>
        <w:pBdr>
          <w:top w:val="nil"/>
          <w:left w:val="nil"/>
          <w:bottom w:val="nil"/>
          <w:right w:val="nil"/>
          <w:between w:val="nil"/>
        </w:pBdr>
        <w:jc w:val="center"/>
        <w:rPr>
          <w:rFonts w:ascii="Arial" w:eastAsia="Arial" w:hAnsi="Arial" w:cs="Arial"/>
          <w:b/>
          <w:sz w:val="20"/>
          <w:szCs w:val="20"/>
        </w:rPr>
      </w:pPr>
    </w:p>
    <w:p w14:paraId="41D46C6B" w14:textId="3B803904" w:rsidR="00A5797F" w:rsidRPr="00A5797F" w:rsidRDefault="00A5797F" w:rsidP="00A5797F">
      <w:pPr>
        <w:pStyle w:val="Prrafodelista"/>
        <w:numPr>
          <w:ilvl w:val="0"/>
          <w:numId w:val="4"/>
        </w:numPr>
        <w:pBdr>
          <w:top w:val="nil"/>
          <w:left w:val="nil"/>
          <w:bottom w:val="nil"/>
          <w:right w:val="nil"/>
          <w:between w:val="nil"/>
        </w:pBdr>
        <w:rPr>
          <w:rFonts w:ascii="Arial" w:eastAsia="Arial" w:hAnsi="Arial" w:cs="Arial"/>
          <w:bCs/>
          <w:i/>
          <w:iCs/>
          <w:sz w:val="20"/>
          <w:szCs w:val="20"/>
        </w:rPr>
      </w:pPr>
      <w:r w:rsidRPr="00A5797F">
        <w:rPr>
          <w:rFonts w:ascii="Arial" w:eastAsia="Arial" w:hAnsi="Arial" w:cs="Arial"/>
          <w:bCs/>
          <w:i/>
          <w:iCs/>
          <w:sz w:val="20"/>
          <w:szCs w:val="20"/>
        </w:rPr>
        <w:t xml:space="preserve">Esta iniciativa, pionera en la industria, contribuye a la circularidad </w:t>
      </w:r>
      <w:r>
        <w:rPr>
          <w:rFonts w:ascii="Arial" w:eastAsia="Arial" w:hAnsi="Arial" w:cs="Arial"/>
          <w:bCs/>
          <w:i/>
          <w:iCs/>
          <w:sz w:val="20"/>
          <w:szCs w:val="20"/>
        </w:rPr>
        <w:t xml:space="preserve">de los </w:t>
      </w:r>
      <w:r w:rsidRPr="00A5797F">
        <w:rPr>
          <w:rFonts w:ascii="Arial" w:eastAsia="Arial" w:hAnsi="Arial" w:cs="Arial"/>
          <w:bCs/>
          <w:i/>
          <w:iCs/>
          <w:sz w:val="20"/>
          <w:szCs w:val="20"/>
        </w:rPr>
        <w:t>material</w:t>
      </w:r>
      <w:r>
        <w:rPr>
          <w:rFonts w:ascii="Arial" w:eastAsia="Arial" w:hAnsi="Arial" w:cs="Arial"/>
          <w:bCs/>
          <w:i/>
          <w:iCs/>
          <w:sz w:val="20"/>
          <w:szCs w:val="20"/>
        </w:rPr>
        <w:t>es, reduce</w:t>
      </w:r>
      <w:r w:rsidRPr="00A5797F">
        <w:rPr>
          <w:rFonts w:ascii="Arial" w:eastAsia="Arial" w:hAnsi="Arial" w:cs="Arial"/>
          <w:bCs/>
          <w:i/>
          <w:iCs/>
          <w:sz w:val="20"/>
          <w:szCs w:val="20"/>
        </w:rPr>
        <w:t xml:space="preserve"> la dependencia de materiales vírgenes de origen fósil y de los recursos finitos.</w:t>
      </w:r>
    </w:p>
    <w:p w14:paraId="5D4B2892" w14:textId="77777777" w:rsidR="00B7091C" w:rsidRPr="00A5797F" w:rsidRDefault="00B7091C" w:rsidP="00B7091C">
      <w:pPr>
        <w:pStyle w:val="Prrafodelista"/>
        <w:pBdr>
          <w:top w:val="nil"/>
          <w:left w:val="nil"/>
          <w:bottom w:val="nil"/>
          <w:right w:val="nil"/>
          <w:between w:val="nil"/>
        </w:pBdr>
        <w:rPr>
          <w:rFonts w:ascii="Arial" w:eastAsia="Arial" w:hAnsi="Arial" w:cs="Arial"/>
          <w:bCs/>
          <w:i/>
          <w:iCs/>
          <w:sz w:val="20"/>
          <w:szCs w:val="20"/>
        </w:rPr>
      </w:pPr>
    </w:p>
    <w:p w14:paraId="786DD8DE" w14:textId="59ADAE0D" w:rsidR="00A5797F" w:rsidRPr="00A5797F" w:rsidRDefault="00A5797F" w:rsidP="71C2543F">
      <w:pPr>
        <w:pStyle w:val="Prrafodelista"/>
        <w:numPr>
          <w:ilvl w:val="0"/>
          <w:numId w:val="4"/>
        </w:numPr>
        <w:pBdr>
          <w:top w:val="nil"/>
          <w:left w:val="nil"/>
          <w:bottom w:val="nil"/>
          <w:right w:val="nil"/>
          <w:between w:val="nil"/>
        </w:pBdr>
        <w:rPr>
          <w:rFonts w:ascii="Arial" w:eastAsia="Arial" w:hAnsi="Arial" w:cs="Arial"/>
          <w:i/>
          <w:iCs/>
          <w:sz w:val="20"/>
          <w:szCs w:val="20"/>
        </w:rPr>
      </w:pPr>
      <w:r w:rsidRPr="71C2543F">
        <w:rPr>
          <w:rFonts w:ascii="Arial" w:eastAsia="Arial" w:hAnsi="Arial" w:cs="Arial"/>
          <w:i/>
          <w:iCs/>
          <w:sz w:val="20"/>
          <w:szCs w:val="20"/>
        </w:rPr>
        <w:t>El material reciclado</w:t>
      </w:r>
      <w:r w:rsidRPr="71C2543F">
        <w:rPr>
          <w:rFonts w:ascii="Arial" w:eastAsia="Arial" w:hAnsi="Arial" w:cs="Arial"/>
          <w:i/>
          <w:iCs/>
          <w:sz w:val="20"/>
          <w:szCs w:val="20"/>
          <w:vertAlign w:val="superscript"/>
        </w:rPr>
        <w:t>1</w:t>
      </w:r>
      <w:r w:rsidRPr="71C2543F">
        <w:rPr>
          <w:rFonts w:ascii="Arial" w:eastAsia="Arial" w:hAnsi="Arial" w:cs="Arial"/>
          <w:i/>
          <w:iCs/>
          <w:sz w:val="20"/>
          <w:szCs w:val="20"/>
        </w:rPr>
        <w:t xml:space="preserve">, que está vinculado a polímeros procedentes de </w:t>
      </w:r>
      <w:r w:rsidR="10D52650" w:rsidRPr="71C2543F">
        <w:rPr>
          <w:rFonts w:ascii="Arial" w:eastAsia="Arial" w:hAnsi="Arial" w:cs="Arial"/>
          <w:i/>
          <w:iCs/>
          <w:sz w:val="20"/>
          <w:szCs w:val="20"/>
        </w:rPr>
        <w:t>envases de cartón para</w:t>
      </w:r>
      <w:r w:rsidRPr="71C2543F">
        <w:rPr>
          <w:rFonts w:ascii="Arial" w:eastAsia="Arial" w:hAnsi="Arial" w:cs="Arial"/>
          <w:i/>
          <w:iCs/>
          <w:sz w:val="20"/>
          <w:szCs w:val="20"/>
        </w:rPr>
        <w:t xml:space="preserve"> bebidas usados ​​en España, está certificado por la Certificación Internacional de Sostenibilidad y Carbono (ISCC) PLUS.</w:t>
      </w:r>
    </w:p>
    <w:p w14:paraId="34CCCE13" w14:textId="77777777" w:rsidR="00B7091C" w:rsidRPr="00A5797F" w:rsidRDefault="00B7091C" w:rsidP="00A5797F">
      <w:pPr>
        <w:pBdr>
          <w:top w:val="nil"/>
          <w:left w:val="nil"/>
          <w:bottom w:val="nil"/>
          <w:right w:val="nil"/>
          <w:between w:val="nil"/>
        </w:pBdr>
        <w:rPr>
          <w:rFonts w:ascii="Arial" w:eastAsia="Arial" w:hAnsi="Arial" w:cs="Arial"/>
          <w:bCs/>
          <w:i/>
          <w:iCs/>
          <w:sz w:val="20"/>
          <w:szCs w:val="20"/>
        </w:rPr>
      </w:pPr>
    </w:p>
    <w:p w14:paraId="06F38FD5" w14:textId="77777777" w:rsidR="00A5797F" w:rsidRPr="00A5797F" w:rsidRDefault="00A5797F" w:rsidP="00A5797F">
      <w:pPr>
        <w:pStyle w:val="Prrafodelista"/>
        <w:numPr>
          <w:ilvl w:val="0"/>
          <w:numId w:val="4"/>
        </w:numPr>
        <w:pBdr>
          <w:top w:val="nil"/>
          <w:left w:val="nil"/>
          <w:bottom w:val="nil"/>
          <w:right w:val="nil"/>
          <w:between w:val="nil"/>
        </w:pBdr>
        <w:rPr>
          <w:rFonts w:ascii="Arial" w:eastAsia="Arial" w:hAnsi="Arial" w:cs="Arial"/>
          <w:bCs/>
          <w:i/>
          <w:iCs/>
          <w:sz w:val="20"/>
          <w:szCs w:val="20"/>
        </w:rPr>
      </w:pPr>
      <w:r w:rsidRPr="00A5797F">
        <w:rPr>
          <w:rFonts w:ascii="Arial" w:eastAsia="Arial" w:hAnsi="Arial" w:cs="Arial"/>
          <w:bCs/>
          <w:i/>
          <w:iCs/>
          <w:sz w:val="20"/>
          <w:szCs w:val="20"/>
        </w:rPr>
        <w:t>Lactalis, grupo lácteo líder mundial, planea aumentar su cartera de productos lácteos en envases que utilizan polímeros reciclados certificados.</w:t>
      </w:r>
    </w:p>
    <w:p w14:paraId="0CA5376E" w14:textId="77777777" w:rsidR="00B7091C" w:rsidRDefault="00B7091C" w:rsidP="00B7091C">
      <w:pPr>
        <w:pBdr>
          <w:top w:val="nil"/>
          <w:left w:val="nil"/>
          <w:bottom w:val="nil"/>
          <w:right w:val="nil"/>
          <w:between w:val="nil"/>
        </w:pBdr>
        <w:rPr>
          <w:rFonts w:ascii="Arial" w:eastAsia="Arial" w:hAnsi="Arial" w:cs="Arial"/>
          <w:b/>
          <w:i/>
          <w:sz w:val="21"/>
          <w:szCs w:val="21"/>
        </w:rPr>
      </w:pPr>
    </w:p>
    <w:p w14:paraId="6445EC7D" w14:textId="7F3C71E6" w:rsidR="00C91D0F" w:rsidRDefault="00C91D0F" w:rsidP="00C91D0F">
      <w:pPr>
        <w:pBdr>
          <w:top w:val="nil"/>
          <w:left w:val="nil"/>
          <w:bottom w:val="nil"/>
          <w:right w:val="nil"/>
          <w:between w:val="nil"/>
        </w:pBdr>
        <w:jc w:val="center"/>
        <w:rPr>
          <w:rFonts w:ascii="Arial" w:eastAsia="Arial" w:hAnsi="Arial" w:cs="Arial"/>
          <w:b/>
          <w:i/>
          <w:sz w:val="21"/>
          <w:szCs w:val="21"/>
        </w:rPr>
      </w:pPr>
      <w:hyperlink r:id="rId12" w:history="1">
        <w:r w:rsidRPr="00C91D0F">
          <w:rPr>
            <w:rStyle w:val="Hipervnculo"/>
            <w:rFonts w:ascii="Arial" w:eastAsia="Arial" w:hAnsi="Arial" w:cs="Arial"/>
            <w:b/>
            <w:i/>
            <w:sz w:val="21"/>
            <w:szCs w:val="21"/>
          </w:rPr>
          <w:t>Descarga imágene</w:t>
        </w:r>
        <w:r w:rsidRPr="00C91D0F">
          <w:rPr>
            <w:rStyle w:val="Hipervnculo"/>
            <w:rFonts w:ascii="Arial" w:eastAsia="Arial" w:hAnsi="Arial" w:cs="Arial"/>
            <w:b/>
            <w:i/>
            <w:sz w:val="21"/>
            <w:szCs w:val="21"/>
          </w:rPr>
          <w:t>s</w:t>
        </w:r>
      </w:hyperlink>
    </w:p>
    <w:p w14:paraId="0AF177F9" w14:textId="77777777" w:rsidR="00C91D0F" w:rsidRPr="00B7091C" w:rsidRDefault="00C91D0F" w:rsidP="00C91D0F">
      <w:pPr>
        <w:pBdr>
          <w:top w:val="nil"/>
          <w:left w:val="nil"/>
          <w:bottom w:val="nil"/>
          <w:right w:val="nil"/>
          <w:between w:val="nil"/>
        </w:pBdr>
        <w:jc w:val="center"/>
        <w:rPr>
          <w:rFonts w:ascii="Arial" w:eastAsia="Arial" w:hAnsi="Arial" w:cs="Arial"/>
          <w:b/>
          <w:i/>
          <w:sz w:val="21"/>
          <w:szCs w:val="21"/>
        </w:rPr>
      </w:pPr>
    </w:p>
    <w:p w14:paraId="1F560BDD" w14:textId="7E50B9A1" w:rsidR="00A5797F" w:rsidRPr="00C24FF5" w:rsidRDefault="00A5797F" w:rsidP="3DACDE92">
      <w:pPr>
        <w:jc w:val="both"/>
        <w:rPr>
          <w:rFonts w:ascii="Arial" w:eastAsia="Arial" w:hAnsi="Arial" w:cs="Arial"/>
          <w:sz w:val="20"/>
          <w:szCs w:val="20"/>
        </w:rPr>
      </w:pPr>
      <w:bookmarkStart w:id="1" w:name="_heading=h.3znysh7"/>
      <w:bookmarkEnd w:id="1"/>
      <w:r w:rsidRPr="3DACDE92">
        <w:rPr>
          <w:rFonts w:ascii="Arial" w:eastAsia="Arial" w:hAnsi="Arial" w:cs="Arial"/>
          <w:b/>
          <w:bCs/>
          <w:color w:val="000000" w:themeColor="text1"/>
          <w:sz w:val="20"/>
          <w:szCs w:val="20"/>
        </w:rPr>
        <w:t xml:space="preserve">Madrid, </w:t>
      </w:r>
      <w:r w:rsidR="00C91D0F">
        <w:rPr>
          <w:rFonts w:ascii="Arial" w:eastAsia="Arial" w:hAnsi="Arial" w:cs="Arial"/>
          <w:b/>
          <w:bCs/>
          <w:color w:val="000000" w:themeColor="text1"/>
          <w:sz w:val="20"/>
          <w:szCs w:val="20"/>
        </w:rPr>
        <w:t>19</w:t>
      </w:r>
      <w:r w:rsidR="005724AF" w:rsidRPr="3DACDE92">
        <w:rPr>
          <w:rFonts w:ascii="Arial" w:eastAsia="Arial" w:hAnsi="Arial" w:cs="Arial"/>
          <w:b/>
          <w:bCs/>
          <w:color w:val="000000" w:themeColor="text1"/>
          <w:sz w:val="20"/>
          <w:szCs w:val="20"/>
        </w:rPr>
        <w:t xml:space="preserve"> </w:t>
      </w:r>
      <w:r w:rsidRPr="3DACDE92">
        <w:rPr>
          <w:rFonts w:ascii="Arial" w:eastAsia="Arial" w:hAnsi="Arial" w:cs="Arial"/>
          <w:b/>
          <w:bCs/>
          <w:color w:val="000000" w:themeColor="text1"/>
          <w:sz w:val="20"/>
          <w:szCs w:val="20"/>
        </w:rPr>
        <w:t xml:space="preserve">de </w:t>
      </w:r>
      <w:r w:rsidR="026F34E4" w:rsidRPr="3DACDE92">
        <w:rPr>
          <w:rFonts w:ascii="Arial" w:eastAsia="Arial" w:hAnsi="Arial" w:cs="Arial"/>
          <w:b/>
          <w:bCs/>
          <w:color w:val="000000" w:themeColor="text1"/>
          <w:sz w:val="20"/>
          <w:szCs w:val="20"/>
        </w:rPr>
        <w:t>noviembre</w:t>
      </w:r>
      <w:r w:rsidRPr="3DACDE92">
        <w:rPr>
          <w:rFonts w:ascii="Arial" w:eastAsia="Arial" w:hAnsi="Arial" w:cs="Arial"/>
          <w:b/>
          <w:bCs/>
          <w:color w:val="000000" w:themeColor="text1"/>
          <w:sz w:val="20"/>
          <w:szCs w:val="20"/>
        </w:rPr>
        <w:t xml:space="preserve"> </w:t>
      </w:r>
      <w:r w:rsidR="005724AF" w:rsidRPr="3DACDE92">
        <w:rPr>
          <w:rFonts w:ascii="Arial" w:eastAsia="Arial" w:hAnsi="Arial" w:cs="Arial"/>
          <w:b/>
          <w:bCs/>
          <w:color w:val="000000" w:themeColor="text1"/>
          <w:sz w:val="20"/>
          <w:szCs w:val="20"/>
        </w:rPr>
        <w:t xml:space="preserve">de 2024.- </w:t>
      </w:r>
      <w:r w:rsidRPr="3DACDE92">
        <w:rPr>
          <w:rFonts w:ascii="Arial" w:eastAsia="Arial" w:hAnsi="Arial" w:cs="Arial"/>
          <w:sz w:val="20"/>
          <w:szCs w:val="20"/>
        </w:rPr>
        <w:t xml:space="preserve">Tetra Pak y Lactalis presentan un envase </w:t>
      </w:r>
      <w:r w:rsidR="085EAEF7" w:rsidRPr="3DACDE92">
        <w:rPr>
          <w:rFonts w:ascii="Arial" w:eastAsia="Arial" w:hAnsi="Arial" w:cs="Arial"/>
          <w:sz w:val="20"/>
          <w:szCs w:val="20"/>
        </w:rPr>
        <w:t>Tetra Brik</w:t>
      </w:r>
      <w:r w:rsidR="085EAEF7" w:rsidRPr="3DACDE92">
        <w:rPr>
          <w:rFonts w:ascii="Arial" w:eastAsia="Arial" w:hAnsi="Arial" w:cs="Arial"/>
          <w:sz w:val="20"/>
          <w:szCs w:val="20"/>
          <w:vertAlign w:val="superscript"/>
        </w:rPr>
        <w:t xml:space="preserve">® </w:t>
      </w:r>
      <w:r w:rsidR="72D45717" w:rsidRPr="3DACDE92">
        <w:rPr>
          <w:rFonts w:ascii="Arial" w:eastAsia="Arial" w:hAnsi="Arial" w:cs="Arial"/>
          <w:sz w:val="20"/>
          <w:szCs w:val="20"/>
        </w:rPr>
        <w:t>Aseptic q</w:t>
      </w:r>
      <w:r w:rsidRPr="3DACDE92">
        <w:rPr>
          <w:rFonts w:ascii="Arial" w:eastAsia="Arial" w:hAnsi="Arial" w:cs="Arial"/>
          <w:sz w:val="20"/>
          <w:szCs w:val="20"/>
        </w:rPr>
        <w:t>ue utiliza polímeros reciclados certificados vinculados a envases de cartón para bebidas usados, lo que marca un hito en la industria del cartón para bebidas y un avance significativo hacia la economía circular.</w:t>
      </w:r>
    </w:p>
    <w:p w14:paraId="0000001B" w14:textId="4311EF68" w:rsidR="007E54A8" w:rsidRDefault="007E54A8">
      <w:pPr>
        <w:jc w:val="both"/>
        <w:rPr>
          <w:rFonts w:ascii="Arial" w:eastAsia="Arial" w:hAnsi="Arial" w:cs="Arial"/>
          <w:sz w:val="20"/>
          <w:szCs w:val="20"/>
        </w:rPr>
      </w:pPr>
    </w:p>
    <w:p w14:paraId="398DB8CC" w14:textId="63137CC0" w:rsidR="00DB47F5" w:rsidRPr="00DB47F5" w:rsidRDefault="00DB47F5" w:rsidP="00DB47F5">
      <w:pPr>
        <w:jc w:val="both"/>
        <w:rPr>
          <w:rFonts w:ascii="Arial" w:eastAsia="Arial" w:hAnsi="Arial" w:cs="Arial"/>
          <w:sz w:val="20"/>
          <w:szCs w:val="20"/>
        </w:rPr>
      </w:pPr>
      <w:r w:rsidRPr="7C7FF1D6">
        <w:rPr>
          <w:rFonts w:ascii="Arial" w:eastAsia="Arial" w:hAnsi="Arial" w:cs="Arial"/>
          <w:sz w:val="20"/>
          <w:szCs w:val="20"/>
        </w:rPr>
        <w:t>Este material ha sido certificado por ISCC PLUS como procedente del proceso de reciclaje de cartones de bebidas usados ​​en España y se asigna al envase mediante un método de atribución de balance de masa</w:t>
      </w:r>
      <w:r w:rsidR="41E20BAC" w:rsidRPr="7C7FF1D6">
        <w:rPr>
          <w:rFonts w:ascii="Arial" w:eastAsia="Arial" w:hAnsi="Arial" w:cs="Arial"/>
          <w:sz w:val="20"/>
          <w:szCs w:val="20"/>
        </w:rPr>
        <w:t>s</w:t>
      </w:r>
      <w:r w:rsidRPr="7C7FF1D6">
        <w:rPr>
          <w:rFonts w:ascii="Arial" w:eastAsia="Arial" w:hAnsi="Arial" w:cs="Arial"/>
          <w:sz w:val="20"/>
          <w:szCs w:val="20"/>
        </w:rPr>
        <w:t>. Esto significa que los polímeros reciclados certificados están compuestos de una mezcla de materia prima fósil virgen, reciclada y no reciclada, lo que garantiza que se obtenga y se rastree el volumen correspondiente de material reciclado a lo largo de toda la cadena de suministro. Esto es verificado por un auditor externo, de acuerdo con el Procedimiento de Cadena de Custodia de ISCC</w:t>
      </w:r>
      <w:r w:rsidRPr="7C7FF1D6">
        <w:rPr>
          <w:rFonts w:ascii="Arial" w:eastAsia="Arial" w:hAnsi="Arial" w:cs="Arial"/>
          <w:sz w:val="20"/>
          <w:szCs w:val="20"/>
          <w:vertAlign w:val="superscript"/>
        </w:rPr>
        <w:t>2</w:t>
      </w:r>
      <w:r w:rsidRPr="7C7FF1D6">
        <w:rPr>
          <w:rFonts w:ascii="Arial" w:eastAsia="Arial" w:hAnsi="Arial" w:cs="Arial"/>
          <w:sz w:val="20"/>
          <w:szCs w:val="20"/>
        </w:rPr>
        <w:t>.  El proceso de reciclaje químico garantiza que los polímeros reciclados certificados no comprometan la calidad del envase, la seguridad alimentaria ni ningún otro atributo, lo que demuestra aún más el potencial de circularidad de los materiales de los envases de cartón para bebidas.</w:t>
      </w:r>
    </w:p>
    <w:p w14:paraId="03149DEC" w14:textId="77777777" w:rsidR="00DB47F5" w:rsidRPr="00DB47F5" w:rsidRDefault="00DB47F5" w:rsidP="00DB47F5">
      <w:pPr>
        <w:jc w:val="both"/>
        <w:rPr>
          <w:rFonts w:ascii="Arial" w:eastAsia="Arial" w:hAnsi="Arial" w:cs="Arial"/>
          <w:sz w:val="20"/>
          <w:szCs w:val="20"/>
        </w:rPr>
      </w:pPr>
    </w:p>
    <w:p w14:paraId="19902513" w14:textId="21274BA5" w:rsidR="00DB47F5" w:rsidRPr="00DB47F5" w:rsidRDefault="00DB47F5" w:rsidP="00DB47F5">
      <w:pPr>
        <w:jc w:val="both"/>
        <w:rPr>
          <w:rFonts w:ascii="Arial" w:eastAsia="Arial" w:hAnsi="Arial" w:cs="Arial"/>
          <w:sz w:val="20"/>
          <w:szCs w:val="20"/>
        </w:rPr>
      </w:pPr>
      <w:r w:rsidRPr="00DB47F5">
        <w:rPr>
          <w:rFonts w:ascii="Arial" w:eastAsia="Arial" w:hAnsi="Arial" w:cs="Arial"/>
          <w:sz w:val="20"/>
          <w:szCs w:val="20"/>
        </w:rPr>
        <w:t>El avance mantiene recursos de calidad en circulación y reduce la dependencia de la industria de materiales vírgenes de origen fósil, lo que se alinea con los propósitos de ambas empresas de mejorar aún más el perfil ambiental de los envases. Tetra Pak planea invertir 100 millones de euros al año durante los próximos cinco a diez años para lograrlo, mientras que Lactalis ha hecho del envase responsable y la economía circular una de sus prioridades ambientales globales, junto con el bienestar animal en sus granjas asociadas y la descarbonización de todas sus actividades para 2050.</w:t>
      </w:r>
    </w:p>
    <w:p w14:paraId="6413CC42" w14:textId="77777777" w:rsidR="00DB47F5" w:rsidRPr="00DB47F5" w:rsidRDefault="00DB47F5" w:rsidP="00DB47F5">
      <w:pPr>
        <w:jc w:val="both"/>
        <w:rPr>
          <w:rFonts w:ascii="Arial" w:eastAsia="Arial" w:hAnsi="Arial" w:cs="Arial"/>
          <w:sz w:val="20"/>
          <w:szCs w:val="20"/>
        </w:rPr>
      </w:pPr>
    </w:p>
    <w:p w14:paraId="3139F712" w14:textId="71A10AE7" w:rsidR="00DB47F5" w:rsidRPr="00DB47F5" w:rsidRDefault="00DB47F5" w:rsidP="00DB47F5">
      <w:pPr>
        <w:jc w:val="both"/>
        <w:rPr>
          <w:rFonts w:ascii="Arial" w:eastAsia="Arial" w:hAnsi="Arial" w:cs="Arial"/>
          <w:sz w:val="20"/>
          <w:szCs w:val="20"/>
        </w:rPr>
      </w:pPr>
      <w:r w:rsidRPr="7C7FF1D6">
        <w:rPr>
          <w:rFonts w:ascii="Arial" w:eastAsia="Arial" w:hAnsi="Arial" w:cs="Arial"/>
          <w:b/>
          <w:bCs/>
          <w:sz w:val="20"/>
          <w:szCs w:val="20"/>
        </w:rPr>
        <w:t>Joël Llovera, Director de Compras de Lactalis Iberia</w:t>
      </w:r>
      <w:r w:rsidRPr="7C7FF1D6">
        <w:rPr>
          <w:rFonts w:ascii="Arial" w:eastAsia="Arial" w:hAnsi="Arial" w:cs="Arial"/>
          <w:sz w:val="20"/>
          <w:szCs w:val="20"/>
        </w:rPr>
        <w:t xml:space="preserve">, afirma: "Nuestra colaboración con Tetra Pak </w:t>
      </w:r>
      <w:r w:rsidR="0D152315" w:rsidRPr="7C7FF1D6">
        <w:rPr>
          <w:rFonts w:ascii="Arial" w:eastAsia="Arial" w:hAnsi="Arial" w:cs="Arial"/>
          <w:sz w:val="20"/>
          <w:szCs w:val="20"/>
        </w:rPr>
        <w:t>se basa</w:t>
      </w:r>
      <w:r w:rsidRPr="7C7FF1D6">
        <w:rPr>
          <w:rFonts w:ascii="Arial" w:eastAsia="Arial" w:hAnsi="Arial" w:cs="Arial"/>
          <w:sz w:val="20"/>
          <w:szCs w:val="20"/>
        </w:rPr>
        <w:t xml:space="preserve"> en una visión compartida y un compromiso con la gestión ambiental para las futuras generaciones, facilitada por los principios de la economía circular. La innovación en envases juega un papel crucial en este esfuerzo. Estamos </w:t>
      </w:r>
      <w:r w:rsidR="3D3C3F95" w:rsidRPr="7C7FF1D6">
        <w:rPr>
          <w:rFonts w:ascii="Arial" w:eastAsia="Arial" w:hAnsi="Arial" w:cs="Arial"/>
          <w:sz w:val="20"/>
          <w:szCs w:val="20"/>
        </w:rPr>
        <w:t>comprometi</w:t>
      </w:r>
      <w:r w:rsidRPr="7C7FF1D6">
        <w:rPr>
          <w:rFonts w:ascii="Arial" w:eastAsia="Arial" w:hAnsi="Arial" w:cs="Arial"/>
          <w:sz w:val="20"/>
          <w:szCs w:val="20"/>
        </w:rPr>
        <w:t>dos</w:t>
      </w:r>
      <w:r w:rsidR="4612F595" w:rsidRPr="7C7FF1D6">
        <w:rPr>
          <w:rFonts w:ascii="Arial" w:eastAsia="Arial" w:hAnsi="Arial" w:cs="Arial"/>
          <w:sz w:val="20"/>
          <w:szCs w:val="20"/>
        </w:rPr>
        <w:t xml:space="preserve"> con el</w:t>
      </w:r>
      <w:r w:rsidRPr="7C7FF1D6">
        <w:rPr>
          <w:rFonts w:ascii="Arial" w:eastAsia="Arial" w:hAnsi="Arial" w:cs="Arial"/>
          <w:sz w:val="20"/>
          <w:szCs w:val="20"/>
        </w:rPr>
        <w:t xml:space="preserve"> progreso sostenible. La transición de polímeros de origen fósil a polímeros reciclados, certificados por </w:t>
      </w:r>
      <w:r w:rsidRPr="7C7FF1D6">
        <w:rPr>
          <w:rFonts w:ascii="Arial" w:eastAsia="Arial" w:hAnsi="Arial" w:cs="Arial"/>
          <w:sz w:val="20"/>
          <w:szCs w:val="20"/>
          <w:highlight w:val="yellow"/>
        </w:rPr>
        <w:t>I</w:t>
      </w:r>
      <w:r w:rsidRPr="7C7FF1D6">
        <w:rPr>
          <w:rFonts w:ascii="Arial" w:eastAsia="Arial" w:hAnsi="Arial" w:cs="Arial"/>
          <w:sz w:val="20"/>
          <w:szCs w:val="20"/>
        </w:rPr>
        <w:t>SCC PLUS como vinculados a envases de bebidas usados, representa un paso significativo hacia nuestro objetivo".</w:t>
      </w:r>
    </w:p>
    <w:p w14:paraId="0AA017E7" w14:textId="77777777" w:rsidR="00DB47F5" w:rsidRPr="00DB47F5" w:rsidRDefault="00DB47F5" w:rsidP="00DB47F5">
      <w:pPr>
        <w:jc w:val="both"/>
        <w:rPr>
          <w:rFonts w:ascii="Arial" w:eastAsia="Arial" w:hAnsi="Arial" w:cs="Arial"/>
          <w:sz w:val="20"/>
          <w:szCs w:val="20"/>
        </w:rPr>
      </w:pPr>
    </w:p>
    <w:p w14:paraId="27430CA3" w14:textId="664EA77E" w:rsidR="00DB47F5" w:rsidRDefault="00DB47F5" w:rsidP="00DB47F5">
      <w:pPr>
        <w:jc w:val="both"/>
        <w:rPr>
          <w:rFonts w:ascii="Arial" w:eastAsia="Arial" w:hAnsi="Arial" w:cs="Arial"/>
          <w:sz w:val="20"/>
          <w:szCs w:val="20"/>
        </w:rPr>
      </w:pPr>
      <w:r w:rsidRPr="7C7FF1D6">
        <w:rPr>
          <w:rFonts w:ascii="Arial" w:eastAsia="Arial" w:hAnsi="Arial" w:cs="Arial"/>
          <w:b/>
          <w:bCs/>
          <w:color w:val="222222"/>
          <w:sz w:val="20"/>
          <w:szCs w:val="20"/>
        </w:rPr>
        <w:t>Marco Marchetti, Vice President Packaging Materials, Sales and Distribution Solutions, en Tetra Pak</w:t>
      </w:r>
      <w:r w:rsidRPr="7C7FF1D6">
        <w:rPr>
          <w:rFonts w:ascii="Arial" w:eastAsia="Arial" w:hAnsi="Arial" w:cs="Arial"/>
          <w:sz w:val="20"/>
          <w:szCs w:val="20"/>
        </w:rPr>
        <w:t xml:space="preserve">, añade: "Aumentar el uso de recursos renovables y reciclados en los envases es fundamental si queremos ayudar a los productores de alimentos y bebidas a lograr la circularidad de los materiales, mediante la transformación de los residuos en nuevos recursos y la reducción </w:t>
      </w:r>
      <w:r w:rsidRPr="7C7FF1D6">
        <w:rPr>
          <w:rFonts w:ascii="Arial" w:eastAsia="Arial" w:hAnsi="Arial" w:cs="Arial"/>
          <w:sz w:val="20"/>
          <w:szCs w:val="20"/>
        </w:rPr>
        <w:lastRenderedPageBreak/>
        <w:t xml:space="preserve">de la dependencia de materiales vírgenes de origen fósil. Para ampliar la adopción de polímeros reciclados certificados en los envases de alimentos, necesitamos una acción colectiva en todo el sistema y una legislación facilitadora. Los científicos, los </w:t>
      </w:r>
      <w:r w:rsidR="00574893" w:rsidRPr="7C7FF1D6">
        <w:rPr>
          <w:rFonts w:ascii="Arial" w:eastAsia="Arial" w:hAnsi="Arial" w:cs="Arial"/>
          <w:sz w:val="20"/>
          <w:szCs w:val="20"/>
        </w:rPr>
        <w:t>re</w:t>
      </w:r>
      <w:r w:rsidR="363686AD" w:rsidRPr="7C7FF1D6">
        <w:rPr>
          <w:rFonts w:ascii="Arial" w:eastAsia="Arial" w:hAnsi="Arial" w:cs="Arial"/>
          <w:sz w:val="20"/>
          <w:szCs w:val="20"/>
        </w:rPr>
        <w:t>sponsables políticos</w:t>
      </w:r>
      <w:r w:rsidRPr="7C7FF1D6">
        <w:rPr>
          <w:rFonts w:ascii="Arial" w:eastAsia="Arial" w:hAnsi="Arial" w:cs="Arial"/>
          <w:sz w:val="20"/>
          <w:szCs w:val="20"/>
        </w:rPr>
        <w:t xml:space="preserve">, los recicladores, los actores de la industria y otras partes interesadas deben trabajar juntos para convertir desafíos en oportunidades, como lo demuestra nuestra </w:t>
      </w:r>
      <w:r w:rsidR="6C750CE6" w:rsidRPr="7C7FF1D6">
        <w:rPr>
          <w:rFonts w:ascii="Arial" w:eastAsia="Arial" w:hAnsi="Arial" w:cs="Arial"/>
          <w:sz w:val="20"/>
          <w:szCs w:val="20"/>
        </w:rPr>
        <w:t>introducción, pionera en el mundo</w:t>
      </w:r>
      <w:r w:rsidRPr="7C7FF1D6">
        <w:rPr>
          <w:rFonts w:ascii="Arial" w:eastAsia="Arial" w:hAnsi="Arial" w:cs="Arial"/>
          <w:sz w:val="20"/>
          <w:szCs w:val="20"/>
        </w:rPr>
        <w:t xml:space="preserve"> con Lactalis".</w:t>
      </w:r>
    </w:p>
    <w:p w14:paraId="280C214B" w14:textId="77777777" w:rsidR="00DB47F5" w:rsidRDefault="00DB47F5" w:rsidP="00DB47F5">
      <w:pPr>
        <w:jc w:val="both"/>
        <w:rPr>
          <w:rFonts w:ascii="Arial" w:eastAsia="Arial" w:hAnsi="Arial" w:cs="Arial"/>
          <w:sz w:val="20"/>
          <w:szCs w:val="20"/>
        </w:rPr>
      </w:pPr>
    </w:p>
    <w:p w14:paraId="5BB77FF5" w14:textId="2205BC59" w:rsidR="00574893" w:rsidRPr="00574893" w:rsidRDefault="00574893" w:rsidP="00574893">
      <w:pPr>
        <w:jc w:val="both"/>
        <w:rPr>
          <w:rFonts w:ascii="Arial" w:eastAsia="Arial" w:hAnsi="Arial" w:cs="Arial"/>
          <w:sz w:val="20"/>
          <w:szCs w:val="20"/>
        </w:rPr>
      </w:pPr>
      <w:r w:rsidRPr="7C7FF1D6">
        <w:rPr>
          <w:rFonts w:ascii="Arial" w:eastAsia="Arial" w:hAnsi="Arial" w:cs="Arial"/>
          <w:sz w:val="20"/>
          <w:szCs w:val="20"/>
        </w:rPr>
        <w:t xml:space="preserve">Esta innovadora iniciativa de Lactalis consiste en envasar su gama de lácteos Puleva vendida en España -que incluye leche desnatada con calcio, semidesnatada, entera y sin lactosa- en envases Tetra Brik® Aseptic 1000 Slim con cierre HeliCap™ 23 Pro. Tras la introducción en el mercado bajo la marca Puleva, Lactalis pretende ampliar gradualmente su gama de productos lácteos en envases que utilizan polímeros reciclados certificados. Este paso también se alinea con las expectativas de los consumidores de todo el mundo, que exigen un mayor compromiso de las marcas en términos de sostenibilidad y están comenzando a adaptar sus propios hábitos para lograrlo. La investigación de Tetra Pak indica que el 78% de los consumidores están preocupados por el impacto ambiental de los residuos plásticos, y el 29% afirma haber aumentado </w:t>
      </w:r>
      <w:r w:rsidR="048E59DD" w:rsidRPr="7C7FF1D6">
        <w:rPr>
          <w:rFonts w:ascii="Arial" w:eastAsia="Arial" w:hAnsi="Arial" w:cs="Arial"/>
          <w:sz w:val="20"/>
          <w:szCs w:val="20"/>
        </w:rPr>
        <w:t xml:space="preserve">el consumo </w:t>
      </w:r>
      <w:r w:rsidRPr="7C7FF1D6">
        <w:rPr>
          <w:rFonts w:ascii="Arial" w:eastAsia="Arial" w:hAnsi="Arial" w:cs="Arial"/>
          <w:sz w:val="20"/>
          <w:szCs w:val="20"/>
        </w:rPr>
        <w:t>de productos envasados ​​en materiales reciclados en el último año</w:t>
      </w:r>
      <w:r w:rsidR="00D41395" w:rsidRPr="7C7FF1D6">
        <w:rPr>
          <w:rFonts w:ascii="Arial" w:eastAsia="Arial" w:hAnsi="Arial" w:cs="Arial"/>
          <w:sz w:val="20"/>
          <w:szCs w:val="20"/>
          <w:vertAlign w:val="superscript"/>
        </w:rPr>
        <w:t>3</w:t>
      </w:r>
      <w:r w:rsidRPr="7C7FF1D6">
        <w:rPr>
          <w:rFonts w:ascii="Arial" w:eastAsia="Arial" w:hAnsi="Arial" w:cs="Arial"/>
          <w:sz w:val="20"/>
          <w:szCs w:val="20"/>
        </w:rPr>
        <w:t>.</w:t>
      </w:r>
    </w:p>
    <w:p w14:paraId="0B2EA0E4" w14:textId="77777777" w:rsidR="00DB47F5" w:rsidRPr="00DB47F5" w:rsidRDefault="00DB47F5" w:rsidP="00DB47F5">
      <w:pPr>
        <w:jc w:val="both"/>
        <w:rPr>
          <w:rFonts w:ascii="Arial" w:eastAsia="Arial" w:hAnsi="Arial" w:cs="Arial"/>
          <w:sz w:val="20"/>
          <w:szCs w:val="20"/>
        </w:rPr>
      </w:pPr>
    </w:p>
    <w:p w14:paraId="36C0DBE7" w14:textId="1FBD0851" w:rsidR="00574893" w:rsidRDefault="00574893" w:rsidP="00574893">
      <w:pPr>
        <w:jc w:val="both"/>
        <w:rPr>
          <w:rFonts w:ascii="Arial" w:eastAsia="Arial" w:hAnsi="Arial" w:cs="Arial"/>
          <w:sz w:val="20"/>
          <w:szCs w:val="20"/>
        </w:rPr>
      </w:pPr>
      <w:r w:rsidRPr="684043C8">
        <w:rPr>
          <w:rFonts w:ascii="Arial" w:eastAsia="Arial" w:hAnsi="Arial" w:cs="Arial"/>
          <w:sz w:val="20"/>
          <w:szCs w:val="20"/>
        </w:rPr>
        <w:t xml:space="preserve">Para obtener información adicional sobre el proceso de certificación de polímeros reciclados, consulte esta </w:t>
      </w:r>
      <w:hyperlink r:id="rId13">
        <w:r w:rsidRPr="684043C8">
          <w:rPr>
            <w:rStyle w:val="Hipervnculo"/>
            <w:rFonts w:ascii="Arial" w:eastAsia="Arial" w:hAnsi="Arial" w:cs="Arial"/>
            <w:sz w:val="20"/>
            <w:szCs w:val="20"/>
          </w:rPr>
          <w:t>página.</w:t>
        </w:r>
      </w:hyperlink>
    </w:p>
    <w:p w14:paraId="0162E41C" w14:textId="77777777" w:rsidR="001C3354" w:rsidRDefault="001C3354" w:rsidP="00574893">
      <w:pPr>
        <w:jc w:val="both"/>
        <w:rPr>
          <w:rFonts w:ascii="Arial" w:eastAsia="Arial" w:hAnsi="Arial" w:cs="Arial"/>
          <w:sz w:val="20"/>
          <w:szCs w:val="20"/>
        </w:rPr>
      </w:pPr>
    </w:p>
    <w:p w14:paraId="2A1F37C3" w14:textId="6EC0C9CD" w:rsidR="00B3426A" w:rsidRDefault="00B3426A" w:rsidP="00B3426A">
      <w:pPr>
        <w:jc w:val="center"/>
        <w:rPr>
          <w:rFonts w:ascii="Arial" w:eastAsia="Arial" w:hAnsi="Arial" w:cs="Arial"/>
          <w:b/>
          <w:bCs/>
          <w:sz w:val="20"/>
          <w:szCs w:val="20"/>
        </w:rPr>
      </w:pPr>
      <w:r w:rsidRPr="7C7FF1D6">
        <w:rPr>
          <w:rFonts w:ascii="Arial" w:eastAsia="Arial" w:hAnsi="Arial" w:cs="Arial"/>
          <w:b/>
          <w:bCs/>
          <w:sz w:val="20"/>
          <w:szCs w:val="20"/>
        </w:rPr>
        <w:t>FIN</w:t>
      </w:r>
    </w:p>
    <w:p w14:paraId="2A601F1D" w14:textId="77777777" w:rsidR="00B3426A" w:rsidRPr="00B3426A" w:rsidRDefault="00B3426A" w:rsidP="00B3426A">
      <w:pPr>
        <w:jc w:val="center"/>
        <w:rPr>
          <w:rFonts w:ascii="Arial" w:eastAsia="Arial" w:hAnsi="Arial" w:cs="Arial"/>
          <w:b/>
          <w:bCs/>
          <w:sz w:val="20"/>
          <w:szCs w:val="20"/>
        </w:rPr>
      </w:pPr>
    </w:p>
    <w:p w14:paraId="7E1CD6DB" w14:textId="77777777" w:rsidR="001C3354" w:rsidRPr="001C3354" w:rsidRDefault="001C3354" w:rsidP="001C3354">
      <w:pPr>
        <w:jc w:val="both"/>
        <w:rPr>
          <w:rFonts w:ascii="Arial" w:eastAsia="Arial" w:hAnsi="Arial" w:cs="Arial"/>
          <w:b/>
          <w:bCs/>
          <w:sz w:val="20"/>
          <w:szCs w:val="20"/>
        </w:rPr>
      </w:pPr>
      <w:r w:rsidRPr="7C7FF1D6">
        <w:rPr>
          <w:rFonts w:ascii="Arial" w:eastAsia="Arial" w:hAnsi="Arial" w:cs="Arial"/>
          <w:b/>
          <w:bCs/>
          <w:sz w:val="20"/>
          <w:szCs w:val="20"/>
        </w:rPr>
        <w:t>NOTAS AL EDITOR</w:t>
      </w:r>
    </w:p>
    <w:p w14:paraId="336B9CF3" w14:textId="1A56F833" w:rsidR="001C3354" w:rsidRDefault="001C3354" w:rsidP="001C3354">
      <w:pPr>
        <w:jc w:val="both"/>
        <w:rPr>
          <w:rFonts w:ascii="Arial" w:eastAsia="Arial" w:hAnsi="Arial" w:cs="Arial"/>
          <w:sz w:val="20"/>
          <w:szCs w:val="20"/>
        </w:rPr>
      </w:pPr>
      <w:r w:rsidRPr="7C7FF1D6">
        <w:rPr>
          <w:rFonts w:ascii="Arial" w:eastAsia="Arial" w:hAnsi="Arial" w:cs="Arial"/>
          <w:sz w:val="20"/>
          <w:szCs w:val="20"/>
        </w:rPr>
        <w:t xml:space="preserve">Fundada en 2010 a través de una iniciativa de múltiples partes interesadas, la Certificación Internacional de Sostenibilidad y Carbono (ISCC) es un sistema de certificación líder y aplicable a nivel mundial diseñado para mejorar cadenas de suministro trazables, sostenibles, libres de deforestación y respetuosas con el clima. Las certificaciones ISCC </w:t>
      </w:r>
      <w:r w:rsidR="4D9EE51B" w:rsidRPr="7C7FF1D6">
        <w:rPr>
          <w:rFonts w:ascii="Arial" w:eastAsia="Arial" w:hAnsi="Arial" w:cs="Arial"/>
          <w:sz w:val="20"/>
          <w:szCs w:val="20"/>
        </w:rPr>
        <w:t xml:space="preserve">cuentan con un amplio reconocimiento </w:t>
      </w:r>
      <w:r w:rsidRPr="7C7FF1D6">
        <w:rPr>
          <w:rFonts w:ascii="Arial" w:eastAsia="Arial" w:hAnsi="Arial" w:cs="Arial"/>
          <w:sz w:val="20"/>
          <w:szCs w:val="20"/>
        </w:rPr>
        <w:t>y cubren biomasa agrícola sostenible,</w:t>
      </w:r>
      <w:r w:rsidR="4AAC775B" w:rsidRPr="7C7FF1D6">
        <w:rPr>
          <w:rFonts w:ascii="Arial" w:eastAsia="Arial" w:hAnsi="Arial" w:cs="Arial"/>
          <w:sz w:val="20"/>
          <w:szCs w:val="20"/>
        </w:rPr>
        <w:t xml:space="preserve"> los</w:t>
      </w:r>
      <w:r w:rsidRPr="7C7FF1D6">
        <w:rPr>
          <w:rFonts w:ascii="Arial" w:eastAsia="Arial" w:hAnsi="Arial" w:cs="Arial"/>
          <w:sz w:val="20"/>
          <w:szCs w:val="20"/>
        </w:rPr>
        <w:t xml:space="preserve"> desechos y residuos biogénicos, materiales renovables no biológicos y materiales reciclados a base de carbono. El desarrollo y la implementación de diferentes estándares de certificación es la herramienta de ISCC para promover su misión de mitigar el cambio climático y </w:t>
      </w:r>
      <w:r w:rsidR="00C91D0F" w:rsidRPr="7C7FF1D6">
        <w:rPr>
          <w:rFonts w:ascii="Arial" w:eastAsia="Arial" w:hAnsi="Arial" w:cs="Arial"/>
          <w:sz w:val="20"/>
          <w:szCs w:val="20"/>
        </w:rPr>
        <w:t>proporcionar</w:t>
      </w:r>
      <w:r w:rsidRPr="7C7FF1D6">
        <w:rPr>
          <w:rFonts w:ascii="Arial" w:eastAsia="Arial" w:hAnsi="Arial" w:cs="Arial"/>
          <w:sz w:val="20"/>
          <w:szCs w:val="20"/>
        </w:rPr>
        <w:t xml:space="preserve"> más trazabilidad a los mercados y cadenas de suministro globales. El estándar ISCC PLUS, en particular, </w:t>
      </w:r>
      <w:r w:rsidR="3ECB0202" w:rsidRPr="7C7FF1D6">
        <w:rPr>
          <w:rFonts w:ascii="Arial" w:eastAsia="Arial" w:hAnsi="Arial" w:cs="Arial"/>
          <w:sz w:val="20"/>
          <w:szCs w:val="20"/>
        </w:rPr>
        <w:t>respalda</w:t>
      </w:r>
      <w:r w:rsidRPr="7C7FF1D6">
        <w:rPr>
          <w:rFonts w:ascii="Arial" w:eastAsia="Arial" w:hAnsi="Arial" w:cs="Arial"/>
          <w:sz w:val="20"/>
          <w:szCs w:val="20"/>
        </w:rPr>
        <w:t xml:space="preserve"> la transición hacia una economía circular y una bioeconomía. Est</w:t>
      </w:r>
      <w:r w:rsidR="46AC0F86" w:rsidRPr="7C7FF1D6">
        <w:rPr>
          <w:rFonts w:ascii="Arial" w:eastAsia="Arial" w:hAnsi="Arial" w:cs="Arial"/>
          <w:sz w:val="20"/>
          <w:szCs w:val="20"/>
        </w:rPr>
        <w:t xml:space="preserve">a norma </w:t>
      </w:r>
      <w:r w:rsidRPr="7C7FF1D6">
        <w:rPr>
          <w:rFonts w:ascii="Arial" w:eastAsia="Arial" w:hAnsi="Arial" w:cs="Arial"/>
          <w:sz w:val="20"/>
          <w:szCs w:val="20"/>
        </w:rPr>
        <w:t>de certificación voluntari</w:t>
      </w:r>
      <w:r w:rsidR="68AB624C" w:rsidRPr="7C7FF1D6">
        <w:rPr>
          <w:rFonts w:ascii="Arial" w:eastAsia="Arial" w:hAnsi="Arial" w:cs="Arial"/>
          <w:sz w:val="20"/>
          <w:szCs w:val="20"/>
        </w:rPr>
        <w:t>a</w:t>
      </w:r>
      <w:r w:rsidRPr="7C7FF1D6">
        <w:rPr>
          <w:rFonts w:ascii="Arial" w:eastAsia="Arial" w:hAnsi="Arial" w:cs="Arial"/>
          <w:sz w:val="20"/>
          <w:szCs w:val="20"/>
        </w:rPr>
        <w:t xml:space="preserve"> valida las características de sostenibilidad de materias primas alternativas a lo largo de toda la cadena de suministro, desde el origen hasta el consumidor final.</w:t>
      </w:r>
    </w:p>
    <w:p w14:paraId="287F4D2E" w14:textId="77777777" w:rsidR="00D41395" w:rsidRPr="001C3354" w:rsidRDefault="00D41395" w:rsidP="001C3354">
      <w:pPr>
        <w:jc w:val="both"/>
        <w:rPr>
          <w:rFonts w:ascii="Arial" w:eastAsia="Arial" w:hAnsi="Arial" w:cs="Arial"/>
          <w:sz w:val="20"/>
          <w:szCs w:val="20"/>
        </w:rPr>
      </w:pPr>
    </w:p>
    <w:p w14:paraId="25C4780D" w14:textId="7EF4374F" w:rsidR="001C3354" w:rsidRDefault="00D41395" w:rsidP="00574893">
      <w:pPr>
        <w:jc w:val="both"/>
        <w:rPr>
          <w:rFonts w:ascii="Arial" w:eastAsia="Arial" w:hAnsi="Arial" w:cs="Arial"/>
          <w:b/>
          <w:bCs/>
          <w:sz w:val="20"/>
          <w:szCs w:val="20"/>
        </w:rPr>
      </w:pPr>
      <w:r w:rsidRPr="7C7FF1D6">
        <w:rPr>
          <w:rFonts w:ascii="Arial" w:eastAsia="Arial" w:hAnsi="Arial" w:cs="Arial"/>
          <w:b/>
          <w:bCs/>
          <w:sz w:val="20"/>
          <w:szCs w:val="20"/>
        </w:rPr>
        <w:t>REFERENCIAS:</w:t>
      </w:r>
    </w:p>
    <w:p w14:paraId="24C98E4F" w14:textId="77777777" w:rsidR="00D41395" w:rsidRPr="00574893" w:rsidRDefault="00D41395" w:rsidP="00574893">
      <w:pPr>
        <w:jc w:val="both"/>
        <w:rPr>
          <w:rFonts w:ascii="Arial" w:eastAsia="Arial" w:hAnsi="Arial" w:cs="Arial"/>
          <w:b/>
          <w:bCs/>
          <w:sz w:val="20"/>
          <w:szCs w:val="20"/>
        </w:rPr>
      </w:pPr>
    </w:p>
    <w:p w14:paraId="1401387B" w14:textId="6A12A45D" w:rsidR="00DB47F5" w:rsidRPr="00FA1341" w:rsidRDefault="00FA1341" w:rsidP="00FA1341">
      <w:pPr>
        <w:pStyle w:val="Prrafodelista"/>
        <w:numPr>
          <w:ilvl w:val="0"/>
          <w:numId w:val="5"/>
        </w:numPr>
        <w:jc w:val="both"/>
        <w:rPr>
          <w:rFonts w:ascii="Arial" w:eastAsia="Arial" w:hAnsi="Arial" w:cs="Arial"/>
          <w:sz w:val="15"/>
          <w:szCs w:val="15"/>
        </w:rPr>
      </w:pPr>
      <w:r w:rsidRPr="7C7FF1D6">
        <w:rPr>
          <w:rFonts w:ascii="Arial" w:eastAsia="Arial" w:hAnsi="Arial" w:cs="Arial"/>
          <w:sz w:val="15"/>
          <w:szCs w:val="15"/>
        </w:rPr>
        <w:t xml:space="preserve">Nuestros polímeros reciclados certificados están hechos de una mezcla de materia prima fósil virgen reciclada y no reciclada. La certificación de </w:t>
      </w:r>
      <w:r w:rsidR="2A8DEE29" w:rsidRPr="7C7FF1D6">
        <w:rPr>
          <w:rFonts w:ascii="Arial" w:eastAsia="Arial" w:hAnsi="Arial" w:cs="Arial"/>
          <w:sz w:val="15"/>
          <w:szCs w:val="15"/>
        </w:rPr>
        <w:t>balance</w:t>
      </w:r>
      <w:r w:rsidRPr="7C7FF1D6">
        <w:rPr>
          <w:rFonts w:ascii="Arial" w:eastAsia="Arial" w:hAnsi="Arial" w:cs="Arial"/>
          <w:sz w:val="15"/>
          <w:szCs w:val="15"/>
        </w:rPr>
        <w:t xml:space="preserve"> de masas garantiza que el volumen correspondiente de material reciclado se obtiene y se controla a lo largo de la cadena de suministro. Esto lo verifica un auditor externo, de acuerdo con el Procedimiento de Cadena de Custodia del ISCC.</w:t>
      </w:r>
    </w:p>
    <w:p w14:paraId="44DFB3B5" w14:textId="77777777" w:rsidR="00FA1341" w:rsidRPr="00FA1341" w:rsidRDefault="00FA1341" w:rsidP="00FA1341">
      <w:pPr>
        <w:pStyle w:val="Prrafodelista"/>
        <w:numPr>
          <w:ilvl w:val="0"/>
          <w:numId w:val="5"/>
        </w:numPr>
        <w:jc w:val="both"/>
        <w:rPr>
          <w:rFonts w:ascii="Arial" w:eastAsia="Arial" w:hAnsi="Arial" w:cs="Arial"/>
          <w:sz w:val="15"/>
          <w:szCs w:val="15"/>
        </w:rPr>
      </w:pPr>
      <w:r w:rsidRPr="7C7FF1D6">
        <w:rPr>
          <w:rFonts w:ascii="Arial" w:eastAsia="Arial" w:hAnsi="Arial" w:cs="Arial"/>
          <w:sz w:val="15"/>
          <w:szCs w:val="15"/>
        </w:rPr>
        <w:t>El material ha sido certificado por ISCC PLUS como procedente del proceso de reciclaje de envases de cartón usados para bebidas en España y se asigna al envase basándose en un método de atribución por balance de masas. El balance de masas es una de las opciones de cadena de custodia que certifica ISCC.</w:t>
      </w:r>
    </w:p>
    <w:p w14:paraId="353B10F6" w14:textId="302B01D8" w:rsidR="00FA1341" w:rsidRPr="00FA1341" w:rsidRDefault="32D8864C" w:rsidP="00FA1341">
      <w:pPr>
        <w:pStyle w:val="Prrafodelista"/>
        <w:numPr>
          <w:ilvl w:val="0"/>
          <w:numId w:val="5"/>
        </w:numPr>
        <w:jc w:val="both"/>
        <w:rPr>
          <w:rFonts w:ascii="Arial" w:eastAsia="Arial" w:hAnsi="Arial" w:cs="Arial"/>
          <w:sz w:val="15"/>
          <w:szCs w:val="15"/>
        </w:rPr>
      </w:pPr>
      <w:r w:rsidRPr="7C7FF1D6">
        <w:rPr>
          <w:rFonts w:ascii="Arial" w:hAnsi="Arial" w:cs="Arial"/>
          <w:sz w:val="15"/>
          <w:szCs w:val="15"/>
        </w:rPr>
        <w:t>La última investigación de Tetra Pak sobre</w:t>
      </w:r>
      <w:r w:rsidR="1ECA30A3" w:rsidRPr="7C7FF1D6">
        <w:rPr>
          <w:rFonts w:ascii="Arial" w:hAnsi="Arial" w:cs="Arial"/>
          <w:sz w:val="15"/>
          <w:szCs w:val="15"/>
        </w:rPr>
        <w:t xml:space="preserve"> consumo de</w:t>
      </w:r>
      <w:r w:rsidRPr="7C7FF1D6">
        <w:rPr>
          <w:rFonts w:ascii="Arial" w:hAnsi="Arial" w:cs="Arial"/>
          <w:sz w:val="15"/>
          <w:szCs w:val="15"/>
        </w:rPr>
        <w:t xml:space="preserve"> envases sostenibles</w:t>
      </w:r>
      <w:r w:rsidR="564303C6" w:rsidRPr="7C7FF1D6">
        <w:rPr>
          <w:rFonts w:ascii="Arial" w:hAnsi="Arial" w:cs="Arial"/>
          <w:sz w:val="15"/>
          <w:szCs w:val="15"/>
        </w:rPr>
        <w:t xml:space="preserve"> </w:t>
      </w:r>
      <w:r w:rsidR="00FA1341" w:rsidRPr="7C7FF1D6">
        <w:rPr>
          <w:rFonts w:ascii="Arial" w:hAnsi="Arial" w:cs="Arial"/>
          <w:sz w:val="15"/>
          <w:szCs w:val="15"/>
        </w:rPr>
        <w:t>realizad</w:t>
      </w:r>
      <w:r w:rsidR="1883256F" w:rsidRPr="7C7FF1D6">
        <w:rPr>
          <w:rFonts w:ascii="Arial" w:hAnsi="Arial" w:cs="Arial"/>
          <w:sz w:val="15"/>
          <w:szCs w:val="15"/>
        </w:rPr>
        <w:t>a</w:t>
      </w:r>
      <w:r w:rsidR="00FA1341" w:rsidRPr="7C7FF1D6">
        <w:rPr>
          <w:rFonts w:ascii="Arial" w:hAnsi="Arial" w:cs="Arial"/>
          <w:sz w:val="15"/>
          <w:szCs w:val="15"/>
        </w:rPr>
        <w:t xml:space="preserve"> en </w:t>
      </w:r>
      <w:r w:rsidR="2EF4B0D2" w:rsidRPr="7C7FF1D6">
        <w:rPr>
          <w:rFonts w:ascii="Arial" w:hAnsi="Arial" w:cs="Arial"/>
          <w:sz w:val="15"/>
          <w:szCs w:val="15"/>
        </w:rPr>
        <w:t>2023</w:t>
      </w:r>
      <w:r w:rsidR="00FA1341" w:rsidRPr="7C7FF1D6">
        <w:rPr>
          <w:rFonts w:ascii="Arial" w:hAnsi="Arial" w:cs="Arial"/>
          <w:sz w:val="15"/>
          <w:szCs w:val="15"/>
        </w:rPr>
        <w:t xml:space="preserve"> incluyó un total de 14.500 entrevistas a consumidores basadas en un cuestionario online en 29 mercados: Alemania, Francia, Reino Unido, Italia, Bélgica, Dinamarca, Países Bajos, Polonia, Portugal, Rumanía, España, Suecia, Arabia Saudí, Turquía, Sudáfrica, Egipto, China, India, Japón, Australia, Indonesia, Filipinas, Corea del Sur, Vietnam, Brasil, Estados Unidos, México, Colombia y Argentina.</w:t>
      </w:r>
    </w:p>
    <w:p w14:paraId="30105164" w14:textId="77777777" w:rsidR="00FA1341" w:rsidRPr="00FA1341" w:rsidRDefault="00FA1341" w:rsidP="00FA1341">
      <w:pPr>
        <w:pStyle w:val="Prrafodelista"/>
        <w:jc w:val="both"/>
        <w:rPr>
          <w:rFonts w:ascii="Arial" w:eastAsia="Arial" w:hAnsi="Arial" w:cs="Arial"/>
          <w:sz w:val="20"/>
          <w:szCs w:val="20"/>
        </w:rPr>
      </w:pPr>
    </w:p>
    <w:p w14:paraId="00000028" w14:textId="77777777" w:rsidR="007E54A8" w:rsidRDefault="007D20A6">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SOBRE LACTALIS IBERIA</w:t>
      </w:r>
    </w:p>
    <w:p w14:paraId="00000029" w14:textId="77777777" w:rsidR="007E54A8" w:rsidRDefault="007E54A8">
      <w:pPr>
        <w:pBdr>
          <w:top w:val="nil"/>
          <w:left w:val="nil"/>
          <w:bottom w:val="nil"/>
          <w:right w:val="nil"/>
          <w:between w:val="nil"/>
        </w:pBdr>
        <w:jc w:val="both"/>
        <w:rPr>
          <w:rFonts w:ascii="Arial" w:eastAsia="Arial" w:hAnsi="Arial" w:cs="Arial"/>
          <w:b/>
          <w:color w:val="000000"/>
          <w:sz w:val="20"/>
          <w:szCs w:val="20"/>
        </w:rPr>
      </w:pPr>
    </w:p>
    <w:p w14:paraId="0000002A" w14:textId="65D241EC" w:rsidR="007E54A8" w:rsidRDefault="007D20A6" w:rsidP="7C7FF1D6">
      <w:pPr>
        <w:pBdr>
          <w:top w:val="nil"/>
          <w:left w:val="nil"/>
          <w:bottom w:val="nil"/>
          <w:right w:val="nil"/>
          <w:between w:val="nil"/>
        </w:pBdr>
        <w:jc w:val="both"/>
        <w:rPr>
          <w:rFonts w:ascii="Arial" w:eastAsia="Arial" w:hAnsi="Arial" w:cs="Arial"/>
          <w:color w:val="000000"/>
          <w:sz w:val="20"/>
          <w:szCs w:val="20"/>
        </w:rPr>
      </w:pPr>
      <w:r w:rsidRPr="7C7FF1D6">
        <w:rPr>
          <w:rFonts w:ascii="Arial" w:eastAsia="Arial" w:hAnsi="Arial" w:cs="Arial"/>
          <w:color w:val="000000" w:themeColor="text1"/>
          <w:sz w:val="20"/>
          <w:szCs w:val="20"/>
        </w:rPr>
        <w:t xml:space="preserve">Lactalis Iberia es la filial española del Grupo Lactalis, líder mundial en productos lácteos y presente en España desde </w:t>
      </w:r>
      <w:sdt>
        <w:sdtPr>
          <w:tag w:val="goog_rdk_0"/>
          <w:id w:val="2145376838"/>
        </w:sdtPr>
        <w:sdtContent/>
      </w:sdt>
      <w:r w:rsidRPr="7C7FF1D6">
        <w:rPr>
          <w:rFonts w:ascii="Arial" w:eastAsia="Arial" w:hAnsi="Arial" w:cs="Arial"/>
          <w:color w:val="000000" w:themeColor="text1"/>
          <w:sz w:val="20"/>
          <w:szCs w:val="20"/>
        </w:rPr>
        <w:t xml:space="preserve">1983. Ofrecemos productos lácteos saludables y </w:t>
      </w:r>
      <w:r w:rsidR="7FA07723" w:rsidRPr="7C7FF1D6">
        <w:rPr>
          <w:rFonts w:ascii="Arial" w:eastAsia="Arial" w:hAnsi="Arial" w:cs="Arial"/>
          <w:color w:val="000000" w:themeColor="text1"/>
          <w:sz w:val="20"/>
          <w:szCs w:val="20"/>
        </w:rPr>
        <w:t>agradables</w:t>
      </w:r>
      <w:r w:rsidRPr="7C7FF1D6">
        <w:rPr>
          <w:rFonts w:ascii="Arial" w:eastAsia="Arial" w:hAnsi="Arial" w:cs="Arial"/>
          <w:color w:val="000000" w:themeColor="text1"/>
          <w:sz w:val="20"/>
          <w:szCs w:val="20"/>
        </w:rPr>
        <w:t>, que forman parte de la dieta diaria de millones de hogares españoles a través de marcas icónicas en los principales canales de comercialización.</w:t>
      </w:r>
    </w:p>
    <w:p w14:paraId="0000002B" w14:textId="77777777" w:rsidR="007E54A8" w:rsidRDefault="007E54A8">
      <w:pPr>
        <w:pBdr>
          <w:top w:val="nil"/>
          <w:left w:val="nil"/>
          <w:bottom w:val="nil"/>
          <w:right w:val="nil"/>
          <w:between w:val="nil"/>
        </w:pBdr>
        <w:jc w:val="both"/>
        <w:rPr>
          <w:rFonts w:ascii="Arial" w:eastAsia="Arial" w:hAnsi="Arial" w:cs="Arial"/>
          <w:b/>
          <w:color w:val="000000"/>
          <w:sz w:val="20"/>
          <w:szCs w:val="20"/>
        </w:rPr>
      </w:pPr>
    </w:p>
    <w:p w14:paraId="0000002C" w14:textId="77777777" w:rsidR="007E54A8" w:rsidRDefault="007D20A6">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SOBRE TETRA PAK</w:t>
      </w:r>
    </w:p>
    <w:p w14:paraId="0000002D" w14:textId="77777777" w:rsidR="007E54A8" w:rsidRDefault="007E54A8">
      <w:pPr>
        <w:pBdr>
          <w:top w:val="nil"/>
          <w:left w:val="nil"/>
          <w:bottom w:val="nil"/>
          <w:right w:val="nil"/>
          <w:between w:val="nil"/>
        </w:pBdr>
        <w:jc w:val="both"/>
        <w:rPr>
          <w:rFonts w:ascii="Arial" w:eastAsia="Arial" w:hAnsi="Arial" w:cs="Arial"/>
          <w:b/>
          <w:sz w:val="20"/>
          <w:szCs w:val="20"/>
        </w:rPr>
      </w:pPr>
    </w:p>
    <w:p w14:paraId="0000002E" w14:textId="77777777" w:rsidR="007E54A8" w:rsidRDefault="007E54A8">
      <w:pPr>
        <w:pBdr>
          <w:top w:val="nil"/>
          <w:left w:val="nil"/>
          <w:bottom w:val="nil"/>
          <w:right w:val="nil"/>
          <w:between w:val="nil"/>
        </w:pBdr>
        <w:jc w:val="both"/>
        <w:rPr>
          <w:rFonts w:ascii="Arial" w:eastAsia="Arial" w:hAnsi="Arial" w:cs="Arial"/>
          <w:b/>
          <w:sz w:val="20"/>
          <w:szCs w:val="20"/>
        </w:rPr>
      </w:pPr>
    </w:p>
    <w:p w14:paraId="0000002F" w14:textId="77777777" w:rsidR="007E54A8" w:rsidRDefault="007D20A6">
      <w:p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lastRenderedPageBreak/>
        <w:t>Tetra Pak es una empresa líder mundial en soluciones de proceso y envasado de alimentos. Trabajamos con nuestros clientes y proveedores para proporcionar acceso a alimentos seguros y nutritivos a cientos de millones de personas en más de 160 países cada día.</w:t>
      </w:r>
    </w:p>
    <w:p w14:paraId="00000030" w14:textId="77777777" w:rsidR="007E54A8" w:rsidRDefault="007D20A6">
      <w:p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t> </w:t>
      </w:r>
    </w:p>
    <w:p w14:paraId="00000031" w14:textId="77777777" w:rsidR="007E54A8" w:rsidRDefault="007D20A6">
      <w:p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t>Con más de 24.000 empleados en todo el mundo, nos comprometemos a hacer que los alimentos sean seguros y estén disponibles en todas partes, y prometemos proteger lo bueno: los alimentos, las personas y el planeta.</w:t>
      </w:r>
    </w:p>
    <w:p w14:paraId="00000032" w14:textId="77777777" w:rsidR="007E54A8" w:rsidRDefault="007D20A6">
      <w:p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eastAsia="Arial" w:hAnsi="Arial" w:cs="Arial"/>
          <w:color w:val="000000"/>
          <w:sz w:val="20"/>
          <w:szCs w:val="20"/>
        </w:rPr>
        <w:t xml:space="preserve"> Más información sobre Tetra Pak disponible en </w:t>
      </w:r>
      <w:hyperlink r:id="rId14">
        <w:r w:rsidR="007E54A8">
          <w:rPr>
            <w:rFonts w:ascii="Arial" w:eastAsia="Arial" w:hAnsi="Arial" w:cs="Arial"/>
            <w:color w:val="1F497D"/>
            <w:sz w:val="20"/>
            <w:szCs w:val="20"/>
          </w:rPr>
          <w:t>www.tetrapak.es</w:t>
        </w:r>
      </w:hyperlink>
      <w:r>
        <w:rPr>
          <w:rFonts w:ascii="Arial" w:eastAsia="Arial" w:hAnsi="Arial" w:cs="Arial"/>
          <w:color w:val="000000"/>
          <w:sz w:val="20"/>
          <w:szCs w:val="20"/>
        </w:rPr>
        <w:t xml:space="preserve"> </w:t>
      </w:r>
    </w:p>
    <w:p w14:paraId="00000033" w14:textId="77777777" w:rsidR="007E54A8" w:rsidRDefault="007E54A8">
      <w:pPr>
        <w:pBdr>
          <w:top w:val="nil"/>
          <w:left w:val="nil"/>
          <w:bottom w:val="nil"/>
          <w:right w:val="nil"/>
          <w:between w:val="nil"/>
        </w:pBdr>
        <w:shd w:val="clear" w:color="auto" w:fill="FFFFFF"/>
        <w:jc w:val="both"/>
        <w:rPr>
          <w:rFonts w:ascii="Arial" w:eastAsia="Arial" w:hAnsi="Arial" w:cs="Arial"/>
          <w:color w:val="000000"/>
          <w:sz w:val="20"/>
          <w:szCs w:val="20"/>
        </w:rPr>
      </w:pPr>
    </w:p>
    <w:p w14:paraId="00000034" w14:textId="77777777" w:rsidR="007E54A8" w:rsidRDefault="007E54A8">
      <w:pPr>
        <w:jc w:val="both"/>
        <w:rPr>
          <w:rFonts w:ascii="Arial" w:eastAsia="Arial" w:hAnsi="Arial" w:cs="Arial"/>
          <w:b/>
          <w:color w:val="000000"/>
          <w:sz w:val="20"/>
          <w:szCs w:val="20"/>
        </w:rPr>
      </w:pPr>
    </w:p>
    <w:p w14:paraId="00000035" w14:textId="77777777" w:rsidR="007E54A8" w:rsidRDefault="007D20A6">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CONTACTOS DE PRENSA</w:t>
      </w:r>
    </w:p>
    <w:p w14:paraId="00000036" w14:textId="77777777" w:rsidR="007E54A8" w:rsidRDefault="007E54A8">
      <w:pPr>
        <w:pBdr>
          <w:top w:val="nil"/>
          <w:left w:val="nil"/>
          <w:bottom w:val="nil"/>
          <w:right w:val="nil"/>
          <w:between w:val="nil"/>
        </w:pBdr>
        <w:jc w:val="both"/>
        <w:rPr>
          <w:rFonts w:ascii="Arial" w:eastAsia="Arial" w:hAnsi="Arial" w:cs="Arial"/>
          <w:b/>
          <w:color w:val="000000"/>
          <w:sz w:val="20"/>
          <w:szCs w:val="20"/>
        </w:rPr>
      </w:pPr>
    </w:p>
    <w:p w14:paraId="00000037" w14:textId="77777777" w:rsidR="007E54A8" w:rsidRDefault="007D20A6">
      <w:pPr>
        <w:pBdr>
          <w:top w:val="nil"/>
          <w:left w:val="nil"/>
          <w:bottom w:val="nil"/>
          <w:right w:val="nil"/>
          <w:between w:val="nil"/>
        </w:pBdr>
        <w:spacing w:line="276" w:lineRule="auto"/>
        <w:jc w:val="both"/>
        <w:rPr>
          <w:rFonts w:ascii="Arial" w:eastAsia="Arial" w:hAnsi="Arial" w:cs="Arial"/>
          <w:b/>
          <w:color w:val="000000"/>
          <w:sz w:val="16"/>
          <w:szCs w:val="16"/>
        </w:rPr>
      </w:pPr>
      <w:r>
        <w:rPr>
          <w:rFonts w:ascii="Arial" w:eastAsia="Arial" w:hAnsi="Arial" w:cs="Arial"/>
          <w:b/>
          <w:color w:val="000000"/>
          <w:sz w:val="16"/>
          <w:szCs w:val="16"/>
        </w:rPr>
        <w:t>Tetra Pak Iberia  </w:t>
      </w:r>
    </w:p>
    <w:p w14:paraId="00000038" w14:textId="77777777" w:rsidR="007E54A8" w:rsidRDefault="007D20A6">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Marina Sánchez, directora de Comunicación </w:t>
      </w:r>
    </w:p>
    <w:p w14:paraId="00000039" w14:textId="77777777" w:rsidR="007E54A8" w:rsidRDefault="007D20A6">
      <w:pPr>
        <w:pBdr>
          <w:top w:val="nil"/>
          <w:left w:val="nil"/>
          <w:bottom w:val="nil"/>
          <w:right w:val="nil"/>
          <w:between w:val="nil"/>
        </w:pBdr>
        <w:spacing w:line="276" w:lineRule="auto"/>
        <w:jc w:val="both"/>
        <w:rPr>
          <w:rFonts w:ascii="Arial" w:eastAsia="Arial" w:hAnsi="Arial" w:cs="Arial"/>
          <w:color w:val="000000"/>
          <w:sz w:val="16"/>
          <w:szCs w:val="16"/>
        </w:rPr>
      </w:pPr>
      <w:r>
        <w:rPr>
          <w:rFonts w:ascii="Arial" w:eastAsia="Arial" w:hAnsi="Arial" w:cs="Arial"/>
          <w:color w:val="000000"/>
          <w:sz w:val="16"/>
          <w:szCs w:val="16"/>
        </w:rPr>
        <w:t>Tel: +34 91 876 95 00</w:t>
      </w:r>
    </w:p>
    <w:p w14:paraId="0000003A" w14:textId="77777777" w:rsidR="007E54A8" w:rsidRDefault="007E54A8">
      <w:pPr>
        <w:pBdr>
          <w:top w:val="nil"/>
          <w:left w:val="nil"/>
          <w:bottom w:val="nil"/>
          <w:right w:val="nil"/>
          <w:between w:val="nil"/>
        </w:pBdr>
        <w:spacing w:line="276" w:lineRule="auto"/>
        <w:jc w:val="both"/>
        <w:rPr>
          <w:rFonts w:ascii="Arial" w:eastAsia="Arial" w:hAnsi="Arial" w:cs="Arial"/>
          <w:color w:val="023F88"/>
          <w:sz w:val="16"/>
          <w:szCs w:val="16"/>
          <w:u w:val="single"/>
        </w:rPr>
      </w:pPr>
      <w:hyperlink r:id="rId15">
        <w:r>
          <w:rPr>
            <w:rFonts w:ascii="Arial" w:eastAsia="Arial" w:hAnsi="Arial" w:cs="Arial"/>
            <w:color w:val="023F88"/>
            <w:sz w:val="16"/>
            <w:szCs w:val="16"/>
            <w:u w:val="single"/>
          </w:rPr>
          <w:t>marina.sanchez@tetrapak.com</w:t>
        </w:r>
      </w:hyperlink>
    </w:p>
    <w:p w14:paraId="0000003B" w14:textId="77777777" w:rsidR="007E54A8" w:rsidRDefault="007E54A8">
      <w:pPr>
        <w:pBdr>
          <w:top w:val="nil"/>
          <w:left w:val="nil"/>
          <w:bottom w:val="nil"/>
          <w:right w:val="nil"/>
          <w:between w:val="nil"/>
        </w:pBdr>
        <w:spacing w:line="276" w:lineRule="auto"/>
        <w:jc w:val="both"/>
        <w:rPr>
          <w:rFonts w:ascii="Arial" w:eastAsia="Arial" w:hAnsi="Arial" w:cs="Arial"/>
          <w:color w:val="023F88"/>
          <w:sz w:val="16"/>
          <w:szCs w:val="16"/>
          <w:u w:val="single"/>
        </w:rPr>
      </w:pPr>
    </w:p>
    <w:p w14:paraId="0000003C" w14:textId="77777777" w:rsidR="007E54A8" w:rsidRDefault="007D20A6">
      <w:pPr>
        <w:pBdr>
          <w:top w:val="nil"/>
          <w:left w:val="nil"/>
          <w:bottom w:val="nil"/>
          <w:right w:val="nil"/>
          <w:between w:val="nil"/>
        </w:pBdr>
        <w:spacing w:line="276" w:lineRule="auto"/>
        <w:jc w:val="both"/>
        <w:rPr>
          <w:rFonts w:ascii="Arial" w:eastAsia="Arial" w:hAnsi="Arial" w:cs="Arial"/>
          <w:b/>
          <w:color w:val="000000"/>
          <w:sz w:val="16"/>
          <w:szCs w:val="16"/>
        </w:rPr>
      </w:pPr>
      <w:r>
        <w:rPr>
          <w:rFonts w:ascii="Arial" w:eastAsia="Arial" w:hAnsi="Arial" w:cs="Arial"/>
          <w:b/>
          <w:color w:val="000000"/>
          <w:sz w:val="16"/>
          <w:szCs w:val="16"/>
        </w:rPr>
        <w:t>Findasense – Agencia de comunicación de Tetra Pak</w:t>
      </w:r>
    </w:p>
    <w:p w14:paraId="0000003D" w14:textId="77777777" w:rsidR="007E54A8" w:rsidRDefault="007D20A6">
      <w:pPr>
        <w:shd w:val="clear" w:color="auto" w:fill="FFFFFF"/>
        <w:spacing w:line="276" w:lineRule="auto"/>
        <w:jc w:val="both"/>
        <w:rPr>
          <w:rFonts w:ascii="Arial" w:eastAsia="Arial" w:hAnsi="Arial" w:cs="Arial"/>
          <w:color w:val="474948"/>
          <w:sz w:val="16"/>
          <w:szCs w:val="16"/>
        </w:rPr>
      </w:pPr>
      <w:r>
        <w:rPr>
          <w:rFonts w:ascii="Arial" w:eastAsia="Arial" w:hAnsi="Arial" w:cs="Arial"/>
          <w:color w:val="474948"/>
          <w:sz w:val="16"/>
          <w:szCs w:val="16"/>
        </w:rPr>
        <w:t>Raquel Bodas 679931131</w:t>
      </w:r>
    </w:p>
    <w:p w14:paraId="0000003E" w14:textId="77777777" w:rsidR="007E54A8" w:rsidRDefault="007E54A8">
      <w:pPr>
        <w:shd w:val="clear" w:color="auto" w:fill="FFFFFF"/>
        <w:spacing w:line="276" w:lineRule="auto"/>
        <w:jc w:val="both"/>
        <w:rPr>
          <w:rFonts w:ascii="Arial" w:eastAsia="Arial" w:hAnsi="Arial" w:cs="Arial"/>
          <w:color w:val="500050"/>
          <w:sz w:val="16"/>
          <w:szCs w:val="16"/>
        </w:rPr>
      </w:pPr>
      <w:hyperlink r:id="rId16">
        <w:r>
          <w:rPr>
            <w:rFonts w:ascii="Arial" w:eastAsia="Arial" w:hAnsi="Arial" w:cs="Arial"/>
            <w:color w:val="0563C1"/>
            <w:sz w:val="16"/>
            <w:szCs w:val="16"/>
            <w:u w:val="single"/>
          </w:rPr>
          <w:t>raquel.bodas@findasense.com</w:t>
        </w:r>
      </w:hyperlink>
      <w:r>
        <w:rPr>
          <w:rFonts w:ascii="Arial" w:eastAsia="Arial" w:hAnsi="Arial" w:cs="Arial"/>
          <w:color w:val="474948"/>
          <w:sz w:val="16"/>
          <w:szCs w:val="16"/>
        </w:rPr>
        <w:t> </w:t>
      </w:r>
    </w:p>
    <w:p w14:paraId="0000003F" w14:textId="77777777" w:rsidR="007E54A8" w:rsidRDefault="007D20A6">
      <w:pPr>
        <w:shd w:val="clear" w:color="auto" w:fill="FFFFFF"/>
        <w:spacing w:line="276" w:lineRule="auto"/>
        <w:jc w:val="both"/>
        <w:rPr>
          <w:rFonts w:ascii="Arial" w:eastAsia="Arial" w:hAnsi="Arial" w:cs="Arial"/>
          <w:color w:val="474948"/>
          <w:sz w:val="16"/>
          <w:szCs w:val="16"/>
        </w:rPr>
      </w:pPr>
      <w:r>
        <w:rPr>
          <w:rFonts w:ascii="Arial" w:eastAsia="Arial" w:hAnsi="Arial" w:cs="Arial"/>
          <w:color w:val="474948"/>
          <w:sz w:val="16"/>
          <w:szCs w:val="16"/>
        </w:rPr>
        <w:t>Ane Leza 618348531</w:t>
      </w:r>
    </w:p>
    <w:p w14:paraId="00000040" w14:textId="77777777" w:rsidR="007E54A8" w:rsidRDefault="007E54A8">
      <w:pPr>
        <w:shd w:val="clear" w:color="auto" w:fill="FFFFFF"/>
        <w:spacing w:line="276" w:lineRule="auto"/>
        <w:jc w:val="both"/>
        <w:rPr>
          <w:rFonts w:ascii="Arial" w:eastAsia="Arial" w:hAnsi="Arial" w:cs="Arial"/>
          <w:color w:val="0563C1"/>
          <w:sz w:val="16"/>
          <w:szCs w:val="16"/>
          <w:u w:val="single"/>
        </w:rPr>
      </w:pPr>
      <w:hyperlink r:id="rId17">
        <w:r>
          <w:rPr>
            <w:rFonts w:ascii="Arial" w:eastAsia="Arial" w:hAnsi="Arial" w:cs="Arial"/>
            <w:color w:val="0563C1"/>
            <w:sz w:val="16"/>
            <w:szCs w:val="16"/>
            <w:u w:val="single"/>
          </w:rPr>
          <w:t>ane.leza@findasense.com</w:t>
        </w:r>
      </w:hyperlink>
    </w:p>
    <w:sectPr w:rsidR="007E54A8">
      <w:headerReference w:type="default" r:id="rId18"/>
      <w:headerReference w:type="first" r:id="rId19"/>
      <w:pgSz w:w="11906" w:h="16838"/>
      <w:pgMar w:top="1417" w:right="1701" w:bottom="1417" w:left="1701" w:header="709"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8AB9E" w14:textId="77777777" w:rsidR="004C217E" w:rsidRDefault="004C217E">
      <w:r>
        <w:separator/>
      </w:r>
    </w:p>
  </w:endnote>
  <w:endnote w:type="continuationSeparator" w:id="0">
    <w:p w14:paraId="55B03B9C" w14:textId="77777777" w:rsidR="004C217E" w:rsidRDefault="004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85AA3" w14:textId="77777777" w:rsidR="004C217E" w:rsidRDefault="004C217E">
      <w:r>
        <w:separator/>
      </w:r>
    </w:p>
  </w:footnote>
  <w:footnote w:type="continuationSeparator" w:id="0">
    <w:p w14:paraId="463D3108" w14:textId="77777777" w:rsidR="004C217E" w:rsidRDefault="004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7E54A8" w:rsidRDefault="007D20A6">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AB3AD95" wp14:editId="4A16FE20">
          <wp:simplePos x="0" y="0"/>
          <wp:positionH relativeFrom="margin">
            <wp:align>right</wp:align>
          </wp:positionH>
          <wp:positionV relativeFrom="margin">
            <wp:posOffset>-763901</wp:posOffset>
          </wp:positionV>
          <wp:extent cx="1867535" cy="466725"/>
          <wp:effectExtent l="0" t="0" r="0" b="0"/>
          <wp:wrapSquare wrapText="bothSides" distT="0" distB="0" distL="114300" distR="114300"/>
          <wp:docPr id="704141356" name="image1.jpg" descr="Icon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Icono&#10;&#10;Descripción generada automáticamente con confianza baja"/>
                  <pic:cNvPicPr preferRelativeResize="0"/>
                </pic:nvPicPr>
                <pic:blipFill>
                  <a:blip r:embed="rId1"/>
                  <a:srcRect/>
                  <a:stretch>
                    <a:fillRect/>
                  </a:stretch>
                </pic:blipFill>
                <pic:spPr>
                  <a:xfrm>
                    <a:off x="0" y="0"/>
                    <a:ext cx="1867535" cy="466725"/>
                  </a:xfrm>
                  <a:prstGeom prst="rect">
                    <a:avLst/>
                  </a:prstGeom>
                  <a:ln/>
                </pic:spPr>
              </pic:pic>
            </a:graphicData>
          </a:graphic>
        </wp:anchor>
      </w:drawing>
    </w:r>
  </w:p>
  <w:p w14:paraId="00000042" w14:textId="77777777" w:rsidR="007E54A8" w:rsidRDefault="007E54A8">
    <w:pPr>
      <w:pBdr>
        <w:top w:val="nil"/>
        <w:left w:val="nil"/>
        <w:bottom w:val="nil"/>
        <w:right w:val="nil"/>
        <w:between w:val="nil"/>
      </w:pBdr>
      <w:tabs>
        <w:tab w:val="center" w:pos="4252"/>
        <w:tab w:val="right" w:pos="8504"/>
      </w:tabs>
      <w:rPr>
        <w:color w:val="000000"/>
      </w:rPr>
    </w:pPr>
  </w:p>
  <w:p w14:paraId="00000043" w14:textId="77777777" w:rsidR="007E54A8" w:rsidRDefault="007E54A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868B" w14:textId="6B984047" w:rsidR="00B41268" w:rsidRDefault="00B41268" w:rsidP="00B41268">
    <w:pPr>
      <w:pStyle w:val="Encabezado"/>
      <w:jc w:val="right"/>
    </w:pPr>
    <w:r>
      <w:rPr>
        <w:noProof/>
      </w:rPr>
      <w:drawing>
        <wp:anchor distT="0" distB="0" distL="114300" distR="114300" simplePos="0" relativeHeight="251660288" behindDoc="0" locked="0" layoutInCell="1" hidden="0" allowOverlap="1" wp14:anchorId="4AE6E3D8" wp14:editId="5BFBBFB1">
          <wp:simplePos x="0" y="0"/>
          <wp:positionH relativeFrom="margin">
            <wp:posOffset>3715966</wp:posOffset>
          </wp:positionH>
          <wp:positionV relativeFrom="margin">
            <wp:posOffset>-553814</wp:posOffset>
          </wp:positionV>
          <wp:extent cx="1867535" cy="466725"/>
          <wp:effectExtent l="0" t="0" r="0" b="0"/>
          <wp:wrapSquare wrapText="bothSides" distT="0" distB="0" distL="114300" distR="114300"/>
          <wp:docPr id="281308430" name="image1.jpg" descr="Icon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Icono&#10;&#10;Descripción generada automáticamente con confianza baja"/>
                  <pic:cNvPicPr preferRelativeResize="0"/>
                </pic:nvPicPr>
                <pic:blipFill>
                  <a:blip r:embed="rId1"/>
                  <a:srcRect/>
                  <a:stretch>
                    <a:fillRect/>
                  </a:stretch>
                </pic:blipFill>
                <pic:spPr>
                  <a:xfrm>
                    <a:off x="0" y="0"/>
                    <a:ext cx="1867535"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75F18"/>
    <w:multiLevelType w:val="hybridMultilevel"/>
    <w:tmpl w:val="BB345B4A"/>
    <w:lvl w:ilvl="0" w:tplc="277880F6">
      <w:start w:val="1"/>
      <w:numFmt w:val="decimal"/>
      <w:lvlText w:val="%1."/>
      <w:lvlJc w:val="left"/>
      <w:pPr>
        <w:ind w:left="720" w:hanging="360"/>
      </w:pPr>
      <w:rPr>
        <w:rFonts w:eastAsia="Times New Roman" w:hint="default"/>
        <w:sz w:val="16"/>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7F66121"/>
    <w:multiLevelType w:val="hybridMultilevel"/>
    <w:tmpl w:val="F8E899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3E5434E"/>
    <w:multiLevelType w:val="hybridMultilevel"/>
    <w:tmpl w:val="ED186C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9B1528C"/>
    <w:multiLevelType w:val="hybridMultilevel"/>
    <w:tmpl w:val="049076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CCC7D7C"/>
    <w:multiLevelType w:val="multilevel"/>
    <w:tmpl w:val="B92C7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0279654">
    <w:abstractNumId w:val="4"/>
  </w:num>
  <w:num w:numId="2" w16cid:durableId="477495967">
    <w:abstractNumId w:val="1"/>
  </w:num>
  <w:num w:numId="3" w16cid:durableId="1329364690">
    <w:abstractNumId w:val="0"/>
  </w:num>
  <w:num w:numId="4" w16cid:durableId="1261259927">
    <w:abstractNumId w:val="3"/>
  </w:num>
  <w:num w:numId="5" w16cid:durableId="1042709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4"/>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A8"/>
    <w:rsid w:val="001844DC"/>
    <w:rsid w:val="001C3354"/>
    <w:rsid w:val="00226DD3"/>
    <w:rsid w:val="00401AB3"/>
    <w:rsid w:val="004A577D"/>
    <w:rsid w:val="004C217E"/>
    <w:rsid w:val="004F531C"/>
    <w:rsid w:val="00557B0F"/>
    <w:rsid w:val="005724AF"/>
    <w:rsid w:val="00574893"/>
    <w:rsid w:val="005A0BFA"/>
    <w:rsid w:val="006738E8"/>
    <w:rsid w:val="006F51FC"/>
    <w:rsid w:val="007136F5"/>
    <w:rsid w:val="007D20A6"/>
    <w:rsid w:val="007E54A8"/>
    <w:rsid w:val="00851A53"/>
    <w:rsid w:val="008D5DBA"/>
    <w:rsid w:val="00921C35"/>
    <w:rsid w:val="00A5797F"/>
    <w:rsid w:val="00B3426A"/>
    <w:rsid w:val="00B41268"/>
    <w:rsid w:val="00B7091C"/>
    <w:rsid w:val="00C24FF5"/>
    <w:rsid w:val="00C91D0F"/>
    <w:rsid w:val="00CC58D6"/>
    <w:rsid w:val="00CE0F5F"/>
    <w:rsid w:val="00D142D3"/>
    <w:rsid w:val="00D41395"/>
    <w:rsid w:val="00DA3E5C"/>
    <w:rsid w:val="00DB47F5"/>
    <w:rsid w:val="00E74C0A"/>
    <w:rsid w:val="00EC3CA7"/>
    <w:rsid w:val="00FA1341"/>
    <w:rsid w:val="00FA6347"/>
    <w:rsid w:val="00FB371E"/>
    <w:rsid w:val="00FF4A4C"/>
    <w:rsid w:val="026F34E4"/>
    <w:rsid w:val="027BF12B"/>
    <w:rsid w:val="048E59DD"/>
    <w:rsid w:val="085EAEF7"/>
    <w:rsid w:val="0C11E8D9"/>
    <w:rsid w:val="0D152315"/>
    <w:rsid w:val="10D52650"/>
    <w:rsid w:val="1883256F"/>
    <w:rsid w:val="18D019D8"/>
    <w:rsid w:val="1A508AFC"/>
    <w:rsid w:val="1ECA30A3"/>
    <w:rsid w:val="20FF0F10"/>
    <w:rsid w:val="21184512"/>
    <w:rsid w:val="25EDF111"/>
    <w:rsid w:val="27DA5538"/>
    <w:rsid w:val="2933DEFB"/>
    <w:rsid w:val="2A8DEE29"/>
    <w:rsid w:val="2E61C671"/>
    <w:rsid w:val="2EF4B0D2"/>
    <w:rsid w:val="302ECC85"/>
    <w:rsid w:val="32D8864C"/>
    <w:rsid w:val="360659D1"/>
    <w:rsid w:val="363686AD"/>
    <w:rsid w:val="3734BC71"/>
    <w:rsid w:val="39CA0865"/>
    <w:rsid w:val="3D3C3F95"/>
    <w:rsid w:val="3D5E3C96"/>
    <w:rsid w:val="3DACDE92"/>
    <w:rsid w:val="3ECB0202"/>
    <w:rsid w:val="41E20BAC"/>
    <w:rsid w:val="4478DDDD"/>
    <w:rsid w:val="4612F595"/>
    <w:rsid w:val="46776882"/>
    <w:rsid w:val="46AC0F86"/>
    <w:rsid w:val="4712EC4D"/>
    <w:rsid w:val="4AAC775B"/>
    <w:rsid w:val="4B576AB4"/>
    <w:rsid w:val="4B7481BE"/>
    <w:rsid w:val="4D9EE51B"/>
    <w:rsid w:val="51516FA0"/>
    <w:rsid w:val="564303C6"/>
    <w:rsid w:val="5D50C74A"/>
    <w:rsid w:val="66C59AFD"/>
    <w:rsid w:val="684043C8"/>
    <w:rsid w:val="68AB624C"/>
    <w:rsid w:val="6BDA0CD9"/>
    <w:rsid w:val="6C750CE6"/>
    <w:rsid w:val="6D84CF30"/>
    <w:rsid w:val="6F5A9168"/>
    <w:rsid w:val="71C2543F"/>
    <w:rsid w:val="72D45717"/>
    <w:rsid w:val="75BE7A3C"/>
    <w:rsid w:val="7C7FF1D6"/>
    <w:rsid w:val="7D4E97B1"/>
    <w:rsid w:val="7FA0772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AD1E68"/>
  <w15:docId w15:val="{CD459388-4460-8543-98A7-DC046CB8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CD"/>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table" w:customStyle="1" w:styleId="TableNormal1000">
    <w:name w:val="Table Normal1000"/>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0000">
    <w:name w:val="Table Normal1000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3174E7"/>
  </w:style>
  <w:style w:type="paragraph" w:styleId="Encabezado">
    <w:name w:val="header"/>
    <w:basedOn w:val="Normal"/>
    <w:link w:val="EncabezadoCar"/>
    <w:uiPriority w:val="99"/>
    <w:unhideWhenUsed/>
    <w:rsid w:val="00B8565C"/>
    <w:pPr>
      <w:tabs>
        <w:tab w:val="center" w:pos="4252"/>
        <w:tab w:val="right" w:pos="8504"/>
      </w:tabs>
    </w:pPr>
  </w:style>
  <w:style w:type="character" w:customStyle="1" w:styleId="EncabezadoCar">
    <w:name w:val="Encabezado Car"/>
    <w:basedOn w:val="Fuentedeprrafopredeter"/>
    <w:link w:val="Encabezado"/>
    <w:uiPriority w:val="99"/>
    <w:rsid w:val="00B8565C"/>
  </w:style>
  <w:style w:type="paragraph" w:styleId="Piedepgina">
    <w:name w:val="footer"/>
    <w:basedOn w:val="Normal"/>
    <w:link w:val="PiedepginaCar"/>
    <w:uiPriority w:val="99"/>
    <w:unhideWhenUsed/>
    <w:rsid w:val="00B8565C"/>
    <w:pPr>
      <w:tabs>
        <w:tab w:val="center" w:pos="4252"/>
        <w:tab w:val="right" w:pos="8504"/>
      </w:tabs>
    </w:pPr>
  </w:style>
  <w:style w:type="character" w:customStyle="1" w:styleId="PiedepginaCar">
    <w:name w:val="Pie de página Car"/>
    <w:basedOn w:val="Fuentedeprrafopredeter"/>
    <w:link w:val="Piedepgina"/>
    <w:uiPriority w:val="99"/>
    <w:rsid w:val="00B8565C"/>
  </w:style>
  <w:style w:type="paragraph" w:styleId="Prrafodelista">
    <w:name w:val="List Paragraph"/>
    <w:basedOn w:val="Normal"/>
    <w:uiPriority w:val="34"/>
    <w:qFormat/>
    <w:rsid w:val="00C65FAA"/>
    <w:pPr>
      <w:ind w:left="720"/>
      <w:contextualSpacing/>
    </w:pPr>
  </w:style>
  <w:style w:type="paragraph" w:customStyle="1" w:styleId="paragraph">
    <w:name w:val="paragraph"/>
    <w:basedOn w:val="Normal"/>
    <w:rsid w:val="00FF05ED"/>
    <w:pPr>
      <w:spacing w:before="100" w:beforeAutospacing="1" w:after="100" w:afterAutospacing="1"/>
    </w:pPr>
  </w:style>
  <w:style w:type="character" w:customStyle="1" w:styleId="eop">
    <w:name w:val="eop"/>
    <w:basedOn w:val="Fuentedeprrafopredeter"/>
    <w:rsid w:val="00FF05ED"/>
  </w:style>
  <w:style w:type="character" w:customStyle="1" w:styleId="normaltextrun">
    <w:name w:val="normaltextrun"/>
    <w:basedOn w:val="Fuentedeprrafopredeter"/>
    <w:rsid w:val="00FF05ED"/>
  </w:style>
  <w:style w:type="paragraph" w:styleId="Descripcin">
    <w:name w:val="caption"/>
    <w:basedOn w:val="Normal"/>
    <w:next w:val="Normal"/>
    <w:uiPriority w:val="35"/>
    <w:unhideWhenUsed/>
    <w:qFormat/>
    <w:rsid w:val="00EA61EC"/>
    <w:pPr>
      <w:spacing w:after="200"/>
    </w:pPr>
    <w:rPr>
      <w:i/>
      <w:iCs/>
      <w:color w:val="1F497D" w:themeColor="text2"/>
      <w:sz w:val="18"/>
      <w:szCs w:val="18"/>
    </w:rPr>
  </w:style>
  <w:style w:type="character" w:styleId="Hipervnculo">
    <w:name w:val="Hyperlink"/>
    <w:basedOn w:val="Fuentedeprrafopredeter"/>
    <w:uiPriority w:val="99"/>
    <w:unhideWhenUsed/>
    <w:rsid w:val="0075791C"/>
    <w:rPr>
      <w:color w:val="0000FF" w:themeColor="hyperlink"/>
      <w:u w:val="single"/>
    </w:rPr>
  </w:style>
  <w:style w:type="character" w:styleId="Mencinsinresolver">
    <w:name w:val="Unresolved Mention"/>
    <w:basedOn w:val="Fuentedeprrafopredeter"/>
    <w:uiPriority w:val="99"/>
    <w:semiHidden/>
    <w:unhideWhenUsed/>
    <w:rsid w:val="0075791C"/>
    <w:rPr>
      <w:color w:val="605E5C"/>
      <w:shd w:val="clear" w:color="auto" w:fill="E1DFDD"/>
    </w:rPr>
  </w:style>
  <w:style w:type="character" w:customStyle="1" w:styleId="il">
    <w:name w:val="il"/>
    <w:basedOn w:val="Fuentedeprrafopredeter"/>
    <w:rsid w:val="009767D3"/>
  </w:style>
  <w:style w:type="character" w:styleId="Textoennegrita">
    <w:name w:val="Strong"/>
    <w:basedOn w:val="Fuentedeprrafopredeter"/>
    <w:uiPriority w:val="22"/>
    <w:qFormat/>
    <w:rsid w:val="009767D3"/>
    <w:rPr>
      <w:b/>
      <w:bCs/>
    </w:rPr>
  </w:style>
  <w:style w:type="character" w:styleId="Hipervnculovisitado">
    <w:name w:val="FollowedHyperlink"/>
    <w:basedOn w:val="Fuentedeprrafopredeter"/>
    <w:uiPriority w:val="99"/>
    <w:semiHidden/>
    <w:unhideWhenUsed/>
    <w:rsid w:val="00992690"/>
    <w:rPr>
      <w:color w:val="800080" w:themeColor="followedHyperlink"/>
      <w:u w:val="single"/>
    </w:rPr>
  </w:style>
  <w:style w:type="paragraph" w:styleId="Textonotaalfinal">
    <w:name w:val="endnote text"/>
    <w:basedOn w:val="Normal"/>
    <w:link w:val="TextonotaalfinalCar"/>
    <w:uiPriority w:val="99"/>
    <w:semiHidden/>
    <w:unhideWhenUsed/>
    <w:rsid w:val="00992690"/>
    <w:rPr>
      <w:sz w:val="20"/>
      <w:szCs w:val="20"/>
    </w:rPr>
  </w:style>
  <w:style w:type="character" w:customStyle="1" w:styleId="TextonotaalfinalCar">
    <w:name w:val="Texto nota al final Car"/>
    <w:basedOn w:val="Fuentedeprrafopredeter"/>
    <w:link w:val="Textonotaalfinal"/>
    <w:uiPriority w:val="99"/>
    <w:semiHidden/>
    <w:rsid w:val="00992690"/>
    <w:rPr>
      <w:sz w:val="20"/>
      <w:szCs w:val="20"/>
    </w:rPr>
  </w:style>
  <w:style w:type="character" w:styleId="Refdenotaalfinal">
    <w:name w:val="endnote reference"/>
    <w:basedOn w:val="Fuentedeprrafopredeter"/>
    <w:uiPriority w:val="99"/>
    <w:semiHidden/>
    <w:unhideWhenUsed/>
    <w:rsid w:val="00992690"/>
    <w:rPr>
      <w:vertAlign w:val="superscript"/>
    </w:rPr>
  </w:style>
  <w:style w:type="paragraph" w:styleId="Asuntodelcomentario">
    <w:name w:val="annotation subject"/>
    <w:basedOn w:val="Textocomentario"/>
    <w:next w:val="Textocomentario"/>
    <w:link w:val="AsuntodelcomentarioCar"/>
    <w:uiPriority w:val="99"/>
    <w:semiHidden/>
    <w:unhideWhenUsed/>
    <w:rsid w:val="00F21EC3"/>
    <w:rPr>
      <w:b/>
      <w:bCs/>
    </w:rPr>
  </w:style>
  <w:style w:type="character" w:customStyle="1" w:styleId="AsuntodelcomentarioCar">
    <w:name w:val="Asunto del comentario Car"/>
    <w:basedOn w:val="TextocomentarioCar"/>
    <w:link w:val="Asuntodelcomentario"/>
    <w:uiPriority w:val="99"/>
    <w:semiHidden/>
    <w:rsid w:val="00F21EC3"/>
    <w:rPr>
      <w:b/>
      <w:bCs/>
      <w:sz w:val="20"/>
      <w:szCs w:val="20"/>
    </w:rPr>
  </w:style>
  <w:style w:type="paragraph" w:styleId="NormalWeb">
    <w:name w:val="Normal (Web)"/>
    <w:basedOn w:val="Normal"/>
    <w:uiPriority w:val="99"/>
    <w:semiHidden/>
    <w:unhideWhenUsed/>
    <w:rsid w:val="00FF0F0A"/>
    <w:pPr>
      <w:spacing w:before="100" w:beforeAutospacing="1" w:after="100" w:afterAutospacing="1"/>
    </w:pPr>
  </w:style>
  <w:style w:type="character" w:styleId="nfasis">
    <w:name w:val="Emphasis"/>
    <w:basedOn w:val="Fuentedeprrafopredeter"/>
    <w:uiPriority w:val="20"/>
    <w:qFormat/>
    <w:rsid w:val="00FF0F0A"/>
    <w:rPr>
      <w:i/>
      <w:iCs/>
    </w:rPr>
  </w:style>
  <w:style w:type="paragraph" w:styleId="Textonotapie">
    <w:name w:val="footnote text"/>
    <w:basedOn w:val="Normal"/>
    <w:link w:val="TextonotapieCar"/>
    <w:uiPriority w:val="99"/>
    <w:unhideWhenUsed/>
    <w:rsid w:val="00401AB3"/>
    <w:rPr>
      <w:sz w:val="20"/>
      <w:szCs w:val="20"/>
    </w:rPr>
  </w:style>
  <w:style w:type="character" w:customStyle="1" w:styleId="TextonotapieCar">
    <w:name w:val="Texto nota pie Car"/>
    <w:basedOn w:val="Fuentedeprrafopredeter"/>
    <w:link w:val="Textonotapie"/>
    <w:uiPriority w:val="99"/>
    <w:rsid w:val="00401AB3"/>
    <w:rPr>
      <w:sz w:val="20"/>
      <w:szCs w:val="20"/>
    </w:rPr>
  </w:style>
  <w:style w:type="character" w:styleId="Refdenotaalpie">
    <w:name w:val="footnote reference"/>
    <w:basedOn w:val="Fuentedeprrafopredeter"/>
    <w:uiPriority w:val="99"/>
    <w:semiHidden/>
    <w:unhideWhenUsed/>
    <w:rsid w:val="00401AB3"/>
    <w:rPr>
      <w:vertAlign w:val="superscript"/>
    </w:rPr>
  </w:style>
  <w:style w:type="paragraph" w:styleId="HTMLconformatoprevio">
    <w:name w:val="HTML Preformatted"/>
    <w:basedOn w:val="Normal"/>
    <w:link w:val="HTMLconformatoprevioCar"/>
    <w:uiPriority w:val="99"/>
    <w:semiHidden/>
    <w:unhideWhenUsed/>
    <w:rsid w:val="00A5797F"/>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A5797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8199">
      <w:bodyDiv w:val="1"/>
      <w:marLeft w:val="0"/>
      <w:marRight w:val="0"/>
      <w:marTop w:val="0"/>
      <w:marBottom w:val="0"/>
      <w:divBdr>
        <w:top w:val="none" w:sz="0" w:space="0" w:color="auto"/>
        <w:left w:val="none" w:sz="0" w:space="0" w:color="auto"/>
        <w:bottom w:val="none" w:sz="0" w:space="0" w:color="auto"/>
        <w:right w:val="none" w:sz="0" w:space="0" w:color="auto"/>
      </w:divBdr>
    </w:div>
    <w:div w:id="197936732">
      <w:bodyDiv w:val="1"/>
      <w:marLeft w:val="0"/>
      <w:marRight w:val="0"/>
      <w:marTop w:val="0"/>
      <w:marBottom w:val="0"/>
      <w:divBdr>
        <w:top w:val="none" w:sz="0" w:space="0" w:color="auto"/>
        <w:left w:val="none" w:sz="0" w:space="0" w:color="auto"/>
        <w:bottom w:val="none" w:sz="0" w:space="0" w:color="auto"/>
        <w:right w:val="none" w:sz="0" w:space="0" w:color="auto"/>
      </w:divBdr>
    </w:div>
    <w:div w:id="318310410">
      <w:bodyDiv w:val="1"/>
      <w:marLeft w:val="0"/>
      <w:marRight w:val="0"/>
      <w:marTop w:val="0"/>
      <w:marBottom w:val="0"/>
      <w:divBdr>
        <w:top w:val="none" w:sz="0" w:space="0" w:color="auto"/>
        <w:left w:val="none" w:sz="0" w:space="0" w:color="auto"/>
        <w:bottom w:val="none" w:sz="0" w:space="0" w:color="auto"/>
        <w:right w:val="none" w:sz="0" w:space="0" w:color="auto"/>
      </w:divBdr>
    </w:div>
    <w:div w:id="407466224">
      <w:bodyDiv w:val="1"/>
      <w:marLeft w:val="0"/>
      <w:marRight w:val="0"/>
      <w:marTop w:val="0"/>
      <w:marBottom w:val="0"/>
      <w:divBdr>
        <w:top w:val="none" w:sz="0" w:space="0" w:color="auto"/>
        <w:left w:val="none" w:sz="0" w:space="0" w:color="auto"/>
        <w:bottom w:val="none" w:sz="0" w:space="0" w:color="auto"/>
        <w:right w:val="none" w:sz="0" w:space="0" w:color="auto"/>
      </w:divBdr>
    </w:div>
    <w:div w:id="415983742">
      <w:bodyDiv w:val="1"/>
      <w:marLeft w:val="0"/>
      <w:marRight w:val="0"/>
      <w:marTop w:val="0"/>
      <w:marBottom w:val="0"/>
      <w:divBdr>
        <w:top w:val="none" w:sz="0" w:space="0" w:color="auto"/>
        <w:left w:val="none" w:sz="0" w:space="0" w:color="auto"/>
        <w:bottom w:val="none" w:sz="0" w:space="0" w:color="auto"/>
        <w:right w:val="none" w:sz="0" w:space="0" w:color="auto"/>
      </w:divBdr>
    </w:div>
    <w:div w:id="474447141">
      <w:bodyDiv w:val="1"/>
      <w:marLeft w:val="0"/>
      <w:marRight w:val="0"/>
      <w:marTop w:val="0"/>
      <w:marBottom w:val="0"/>
      <w:divBdr>
        <w:top w:val="none" w:sz="0" w:space="0" w:color="auto"/>
        <w:left w:val="none" w:sz="0" w:space="0" w:color="auto"/>
        <w:bottom w:val="none" w:sz="0" w:space="0" w:color="auto"/>
        <w:right w:val="none" w:sz="0" w:space="0" w:color="auto"/>
      </w:divBdr>
    </w:div>
    <w:div w:id="604583430">
      <w:bodyDiv w:val="1"/>
      <w:marLeft w:val="0"/>
      <w:marRight w:val="0"/>
      <w:marTop w:val="0"/>
      <w:marBottom w:val="0"/>
      <w:divBdr>
        <w:top w:val="none" w:sz="0" w:space="0" w:color="auto"/>
        <w:left w:val="none" w:sz="0" w:space="0" w:color="auto"/>
        <w:bottom w:val="none" w:sz="0" w:space="0" w:color="auto"/>
        <w:right w:val="none" w:sz="0" w:space="0" w:color="auto"/>
      </w:divBdr>
    </w:div>
    <w:div w:id="848065858">
      <w:bodyDiv w:val="1"/>
      <w:marLeft w:val="0"/>
      <w:marRight w:val="0"/>
      <w:marTop w:val="0"/>
      <w:marBottom w:val="0"/>
      <w:divBdr>
        <w:top w:val="none" w:sz="0" w:space="0" w:color="auto"/>
        <w:left w:val="none" w:sz="0" w:space="0" w:color="auto"/>
        <w:bottom w:val="none" w:sz="0" w:space="0" w:color="auto"/>
        <w:right w:val="none" w:sz="0" w:space="0" w:color="auto"/>
      </w:divBdr>
    </w:div>
    <w:div w:id="962661790">
      <w:bodyDiv w:val="1"/>
      <w:marLeft w:val="0"/>
      <w:marRight w:val="0"/>
      <w:marTop w:val="0"/>
      <w:marBottom w:val="0"/>
      <w:divBdr>
        <w:top w:val="none" w:sz="0" w:space="0" w:color="auto"/>
        <w:left w:val="none" w:sz="0" w:space="0" w:color="auto"/>
        <w:bottom w:val="none" w:sz="0" w:space="0" w:color="auto"/>
        <w:right w:val="none" w:sz="0" w:space="0" w:color="auto"/>
      </w:divBdr>
    </w:div>
    <w:div w:id="1152599040">
      <w:bodyDiv w:val="1"/>
      <w:marLeft w:val="0"/>
      <w:marRight w:val="0"/>
      <w:marTop w:val="0"/>
      <w:marBottom w:val="0"/>
      <w:divBdr>
        <w:top w:val="none" w:sz="0" w:space="0" w:color="auto"/>
        <w:left w:val="none" w:sz="0" w:space="0" w:color="auto"/>
        <w:bottom w:val="none" w:sz="0" w:space="0" w:color="auto"/>
        <w:right w:val="none" w:sz="0" w:space="0" w:color="auto"/>
      </w:divBdr>
    </w:div>
    <w:div w:id="1202015088">
      <w:bodyDiv w:val="1"/>
      <w:marLeft w:val="0"/>
      <w:marRight w:val="0"/>
      <w:marTop w:val="0"/>
      <w:marBottom w:val="0"/>
      <w:divBdr>
        <w:top w:val="none" w:sz="0" w:space="0" w:color="auto"/>
        <w:left w:val="none" w:sz="0" w:space="0" w:color="auto"/>
        <w:bottom w:val="none" w:sz="0" w:space="0" w:color="auto"/>
        <w:right w:val="none" w:sz="0" w:space="0" w:color="auto"/>
      </w:divBdr>
    </w:div>
    <w:div w:id="1347555796">
      <w:bodyDiv w:val="1"/>
      <w:marLeft w:val="0"/>
      <w:marRight w:val="0"/>
      <w:marTop w:val="0"/>
      <w:marBottom w:val="0"/>
      <w:divBdr>
        <w:top w:val="none" w:sz="0" w:space="0" w:color="auto"/>
        <w:left w:val="none" w:sz="0" w:space="0" w:color="auto"/>
        <w:bottom w:val="none" w:sz="0" w:space="0" w:color="auto"/>
        <w:right w:val="none" w:sz="0" w:space="0" w:color="auto"/>
      </w:divBdr>
    </w:div>
    <w:div w:id="1473448865">
      <w:bodyDiv w:val="1"/>
      <w:marLeft w:val="0"/>
      <w:marRight w:val="0"/>
      <w:marTop w:val="0"/>
      <w:marBottom w:val="0"/>
      <w:divBdr>
        <w:top w:val="none" w:sz="0" w:space="0" w:color="auto"/>
        <w:left w:val="none" w:sz="0" w:space="0" w:color="auto"/>
        <w:bottom w:val="none" w:sz="0" w:space="0" w:color="auto"/>
        <w:right w:val="none" w:sz="0" w:space="0" w:color="auto"/>
      </w:divBdr>
    </w:div>
    <w:div w:id="1646471526">
      <w:bodyDiv w:val="1"/>
      <w:marLeft w:val="0"/>
      <w:marRight w:val="0"/>
      <w:marTop w:val="0"/>
      <w:marBottom w:val="0"/>
      <w:divBdr>
        <w:top w:val="none" w:sz="0" w:space="0" w:color="auto"/>
        <w:left w:val="none" w:sz="0" w:space="0" w:color="auto"/>
        <w:bottom w:val="none" w:sz="0" w:space="0" w:color="auto"/>
        <w:right w:val="none" w:sz="0" w:space="0" w:color="auto"/>
      </w:divBdr>
    </w:div>
    <w:div w:id="1658922394">
      <w:bodyDiv w:val="1"/>
      <w:marLeft w:val="0"/>
      <w:marRight w:val="0"/>
      <w:marTop w:val="0"/>
      <w:marBottom w:val="0"/>
      <w:divBdr>
        <w:top w:val="none" w:sz="0" w:space="0" w:color="auto"/>
        <w:left w:val="none" w:sz="0" w:space="0" w:color="auto"/>
        <w:bottom w:val="none" w:sz="0" w:space="0" w:color="auto"/>
        <w:right w:val="none" w:sz="0" w:space="0" w:color="auto"/>
      </w:divBdr>
    </w:div>
    <w:div w:id="1687780376">
      <w:bodyDiv w:val="1"/>
      <w:marLeft w:val="0"/>
      <w:marRight w:val="0"/>
      <w:marTop w:val="0"/>
      <w:marBottom w:val="0"/>
      <w:divBdr>
        <w:top w:val="none" w:sz="0" w:space="0" w:color="auto"/>
        <w:left w:val="none" w:sz="0" w:space="0" w:color="auto"/>
        <w:bottom w:val="none" w:sz="0" w:space="0" w:color="auto"/>
        <w:right w:val="none" w:sz="0" w:space="0" w:color="auto"/>
      </w:divBdr>
    </w:div>
    <w:div w:id="1698309535">
      <w:bodyDiv w:val="1"/>
      <w:marLeft w:val="0"/>
      <w:marRight w:val="0"/>
      <w:marTop w:val="0"/>
      <w:marBottom w:val="0"/>
      <w:divBdr>
        <w:top w:val="none" w:sz="0" w:space="0" w:color="auto"/>
        <w:left w:val="none" w:sz="0" w:space="0" w:color="auto"/>
        <w:bottom w:val="none" w:sz="0" w:space="0" w:color="auto"/>
        <w:right w:val="none" w:sz="0" w:space="0" w:color="auto"/>
      </w:divBdr>
    </w:div>
    <w:div w:id="1805736994">
      <w:bodyDiv w:val="1"/>
      <w:marLeft w:val="0"/>
      <w:marRight w:val="0"/>
      <w:marTop w:val="0"/>
      <w:marBottom w:val="0"/>
      <w:divBdr>
        <w:top w:val="none" w:sz="0" w:space="0" w:color="auto"/>
        <w:left w:val="none" w:sz="0" w:space="0" w:color="auto"/>
        <w:bottom w:val="none" w:sz="0" w:space="0" w:color="auto"/>
        <w:right w:val="none" w:sz="0" w:space="0" w:color="auto"/>
      </w:divBdr>
    </w:div>
    <w:div w:id="1838841068">
      <w:bodyDiv w:val="1"/>
      <w:marLeft w:val="0"/>
      <w:marRight w:val="0"/>
      <w:marTop w:val="0"/>
      <w:marBottom w:val="0"/>
      <w:divBdr>
        <w:top w:val="none" w:sz="0" w:space="0" w:color="auto"/>
        <w:left w:val="none" w:sz="0" w:space="0" w:color="auto"/>
        <w:bottom w:val="none" w:sz="0" w:space="0" w:color="auto"/>
        <w:right w:val="none" w:sz="0" w:space="0" w:color="auto"/>
      </w:divBdr>
    </w:div>
    <w:div w:id="2030986920">
      <w:bodyDiv w:val="1"/>
      <w:marLeft w:val="0"/>
      <w:marRight w:val="0"/>
      <w:marTop w:val="0"/>
      <w:marBottom w:val="0"/>
      <w:divBdr>
        <w:top w:val="none" w:sz="0" w:space="0" w:color="auto"/>
        <w:left w:val="none" w:sz="0" w:space="0" w:color="auto"/>
        <w:bottom w:val="none" w:sz="0" w:space="0" w:color="auto"/>
        <w:right w:val="none" w:sz="0" w:space="0" w:color="auto"/>
      </w:divBdr>
    </w:div>
    <w:div w:id="2053580103">
      <w:bodyDiv w:val="1"/>
      <w:marLeft w:val="0"/>
      <w:marRight w:val="0"/>
      <w:marTop w:val="0"/>
      <w:marBottom w:val="0"/>
      <w:divBdr>
        <w:top w:val="none" w:sz="0" w:space="0" w:color="auto"/>
        <w:left w:val="none" w:sz="0" w:space="0" w:color="auto"/>
        <w:bottom w:val="none" w:sz="0" w:space="0" w:color="auto"/>
        <w:right w:val="none" w:sz="0" w:space="0" w:color="auto"/>
      </w:divBdr>
    </w:div>
    <w:div w:id="212796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trapak.com/es-es/sustainability/focus-areas/paginas-locales/recycled-materi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rive.google.com/drive/folders/1HY5koKGC5sjATHrFjdsnCTMJ3EeccfwQ?usp=drive_link" TargetMode="External"/><Relationship Id="rId17" Type="http://schemas.openxmlformats.org/officeDocument/2006/relationships/hyperlink" Target="mailto:ane.leza@findasense.com" TargetMode="External"/><Relationship Id="rId2" Type="http://schemas.openxmlformats.org/officeDocument/2006/relationships/customXml" Target="../customXml/item2.xml"/><Relationship Id="rId16" Type="http://schemas.openxmlformats.org/officeDocument/2006/relationships/hyperlink" Target="mailto:raquel.bodas@findasens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ina.sanchez@tetrapak.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trapak.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265947199114C9A34E86E7B79CBE5" ma:contentTypeVersion="23" ma:contentTypeDescription="Create a new document." ma:contentTypeScope="" ma:versionID="e45089d5642dd228315784f5d3c66dd9">
  <xsd:schema xmlns:xsd="http://www.w3.org/2001/XMLSchema" xmlns:xs="http://www.w3.org/2001/XMLSchema" xmlns:p="http://schemas.microsoft.com/office/2006/metadata/properties" xmlns:ns1="http://schemas.microsoft.com/sharepoint/v3" xmlns:ns2="a3a7a317-67c0-458b-9aa3-5050b5cd2a10" xmlns:ns3="51ec8e17-3f07-4d4b-a79f-75cdbe669202" targetNamespace="http://schemas.microsoft.com/office/2006/metadata/properties" ma:root="true" ma:fieldsID="2d25cc16d6dd080403b9e7c2bee3e580" ns1:_="" ns2:_="" ns3:_="">
    <xsd:import namespace="http://schemas.microsoft.com/sharepoint/v3"/>
    <xsd:import namespace="a3a7a317-67c0-458b-9aa3-5050b5cd2a10"/>
    <xsd:import namespace="51ec8e17-3f07-4d4b-a79f-75cdbe669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7a317-67c0-458b-9aa3-5050b5cd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b4bb17-eea2-4f71-9b46-2896357e6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c8e17-3f07-4d4b-a79f-75cdbe669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cb771-5631-4449-a393-d82e47cd9263}" ma:internalName="TaxCatchAll" ma:showField="CatchAllData" ma:web="51ec8e17-3f07-4d4b-a79f-75cdbe669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lKl0rlmfVPttTCzJtWdMLVaOg==">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</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3a7a317-67c0-458b-9aa3-5050b5cd2a10">
      <Terms xmlns="http://schemas.microsoft.com/office/infopath/2007/PartnerControls"/>
    </lcf76f155ced4ddcb4097134ff3c332f>
    <TaxCatchAll xmlns="51ec8e17-3f07-4d4b-a79f-75cdbe669202" xsi:nil="true"/>
    <_ip_UnifiedCompliancePolicyProperties xmlns="http://schemas.microsoft.com/sharepoint/v3" xsi:nil="true"/>
    <_Flow_SignoffStatus xmlns="a3a7a317-67c0-458b-9aa3-5050b5cd2a10" xsi:nil="true"/>
  </documentManagement>
</p:properties>
</file>

<file path=customXml/itemProps1.xml><?xml version="1.0" encoding="utf-8"?>
<ds:datastoreItem xmlns:ds="http://schemas.openxmlformats.org/officeDocument/2006/customXml" ds:itemID="{EF49F953-BCB6-CB4A-B06B-A84A94C2001A}">
  <ds:schemaRefs>
    <ds:schemaRef ds:uri="http://schemas.openxmlformats.org/officeDocument/2006/bibliography"/>
  </ds:schemaRefs>
</ds:datastoreItem>
</file>

<file path=customXml/itemProps2.xml><?xml version="1.0" encoding="utf-8"?>
<ds:datastoreItem xmlns:ds="http://schemas.openxmlformats.org/officeDocument/2006/customXml" ds:itemID="{B17601B2-DD7B-4124-A25E-27985F81735E}">
  <ds:schemaRefs>
    <ds:schemaRef ds:uri="http://schemas.microsoft.com/sharepoint/v3/contenttype/forms"/>
  </ds:schemaRefs>
</ds:datastoreItem>
</file>

<file path=customXml/itemProps3.xml><?xml version="1.0" encoding="utf-8"?>
<ds:datastoreItem xmlns:ds="http://schemas.openxmlformats.org/officeDocument/2006/customXml" ds:itemID="{C56CE298-548E-4547-9FBD-7E0A2EF4E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a7a317-67c0-458b-9aa3-5050b5cd2a10"/>
    <ds:schemaRef ds:uri="51ec8e17-3f07-4d4b-a79f-75cdbe669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110DBA5-912A-4767-8178-055B80BC7762}">
  <ds:schemaRefs>
    <ds:schemaRef ds:uri="http://schemas.microsoft.com/office/2006/metadata/properties"/>
    <ds:schemaRef ds:uri="http://schemas.microsoft.com/office/infopath/2007/PartnerControls"/>
    <ds:schemaRef ds:uri="http://schemas.microsoft.com/sharepoint/v3"/>
    <ds:schemaRef ds:uri="a3a7a317-67c0-458b-9aa3-5050b5cd2a10"/>
    <ds:schemaRef ds:uri="51ec8e17-3f07-4d4b-a79f-75cdbe66920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Marina</dc:creator>
  <cp:lastModifiedBy>Raquel Bodas</cp:lastModifiedBy>
  <cp:revision>12</cp:revision>
  <dcterms:created xsi:type="dcterms:W3CDTF">2024-10-24T14:34:00Z</dcterms:created>
  <dcterms:modified xsi:type="dcterms:W3CDTF">2024-11-19T08:30:00Z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0x010100846265947199114C9A34E86E7B79CBE5</vt:lpwstr>
  </property>
  <property fmtid="{D5CDD505-2E9C-101B-9397-08002B2CF9AE}" pid="3" name="MediaServiceImageTags">
    <vt:lpwstr>MediaServiceImageTags</vt:lpwstr>
  </property>
  <property fmtid="{D5CDD505-2E9C-101B-9397-08002B2CF9AE}" pid="4" name="MSIP_Label_25b55a0c-bcf3-45fe-8d6b-e30a646beadd_Enabled">
    <vt:lpwstr>true</vt:lpwstr>
  </property>
  <property fmtid="{D5CDD505-2E9C-101B-9397-08002B2CF9AE}" pid="5" name="MSIP_Label_25b55a0c-bcf3-45fe-8d6b-e30a646beadd_SetDate">
    <vt:lpwstr>2023-05-09T13:28:22Z</vt:lpwstr>
  </property>
  <property fmtid="{D5CDD505-2E9C-101B-9397-08002B2CF9AE}" pid="6" name="MSIP_Label_25b55a0c-bcf3-45fe-8d6b-e30a646beadd_Method">
    <vt:lpwstr>Privileged</vt:lpwstr>
  </property>
  <property fmtid="{D5CDD505-2E9C-101B-9397-08002B2CF9AE}" pid="7" name="MSIP_Label_25b55a0c-bcf3-45fe-8d6b-e30a646beadd_Name">
    <vt:lpwstr>Internal</vt:lpwstr>
  </property>
  <property fmtid="{D5CDD505-2E9C-101B-9397-08002B2CF9AE}" pid="8" name="MSIP_Label_25b55a0c-bcf3-45fe-8d6b-e30a646beadd_SiteId">
    <vt:lpwstr>d2d2794a-61cc-4823-9690-8e288fd554cc</vt:lpwstr>
  </property>
  <property fmtid="{D5CDD505-2E9C-101B-9397-08002B2CF9AE}" pid="9" name="MSIP_Label_25b55a0c-bcf3-45fe-8d6b-e30a646beadd_ActionId">
    <vt:lpwstr>5132b232-968a-4ba0-82e1-51b6acf74993</vt:lpwstr>
  </property>
  <property fmtid="{D5CDD505-2E9C-101B-9397-08002B2CF9AE}" pid="10" name="MSIP_Label_25b55a0c-bcf3-45fe-8d6b-e30a646beadd_ContentBits">
    <vt:lpwstr>2</vt:lpwstr>
  </property>
</Properties>
</file>